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CC45E7" w:rsidRDefault="00B6263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bookmarkStart w:id="20" w:name="_Toc523989812"/>
      <w:bookmarkStart w:id="21" w:name="_Toc524592876"/>
      <w:r w:rsidRPr="00CC45E7">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CC45E7">
        <w:rPr>
          <w:color w:val="005395"/>
        </w:rPr>
        <w:t xml:space="preserve"> </w:t>
      </w:r>
    </w:p>
    <w:p w:rsidR="009C6111" w:rsidRDefault="00B62635" w:rsidP="009C6111">
      <w:pPr>
        <w:pStyle w:val="Subtitle2"/>
        <w:spacing w:afterLines="0" w:after="140" w:line="300" w:lineRule="atLeast"/>
        <w:ind w:left="142" w:right="0"/>
      </w:pPr>
      <w:r w:rsidRPr="00CC45E7">
        <w:rPr>
          <w:color w:val="09BEDD"/>
        </w:rPr>
        <w:t xml:space="preserve">Healthcare Associated </w:t>
      </w:r>
      <w:r w:rsidR="008111B4">
        <w:rPr>
          <w:color w:val="09BEDD"/>
        </w:rPr>
        <w:t>Infection Surveillance Report 38</w:t>
      </w:r>
      <w:r w:rsidRPr="00CC45E7">
        <w:rPr>
          <w:color w:val="09BEDD"/>
        </w:rPr>
        <w:t xml:space="preserve"> – </w:t>
      </w:r>
      <w:r w:rsidR="008111B4">
        <w:rPr>
          <w:color w:val="09BEDD"/>
        </w:rPr>
        <w:t>Annual Report 2017 - 18</w:t>
      </w:r>
    </w:p>
    <w:p w:rsidR="00AE0838" w:rsidRPr="009C6111" w:rsidRDefault="00AE0838" w:rsidP="009C6111">
      <w:pPr>
        <w:spacing w:after="336"/>
        <w:rPr>
          <w:lang w:eastAsia="en-AU"/>
        </w:rPr>
        <w:sectPr w:rsidR="00AE0838" w:rsidRPr="009C6111"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p>
    <w:p w:rsidR="00B62635" w:rsidRPr="00CC45E7" w:rsidRDefault="003A32EB" w:rsidP="00CC45E7">
      <w:pPr>
        <w:spacing w:afterLines="0"/>
        <w:rPr>
          <w:b/>
        </w:rPr>
      </w:pPr>
      <w:r w:rsidRPr="00CC45E7">
        <w:rPr>
          <w:b/>
        </w:rPr>
        <w:lastRenderedPageBreak/>
        <w:t xml:space="preserve">Tasmanian Acute public Hospital </w:t>
      </w:r>
      <w:r w:rsidR="00B62635" w:rsidRPr="00CC45E7">
        <w:rPr>
          <w:b/>
        </w:rPr>
        <w:t xml:space="preserve">Healthcare Associated Infection Surveillance Report </w:t>
      </w:r>
      <w:r w:rsidR="005E544E">
        <w:rPr>
          <w:b/>
        </w:rPr>
        <w:t>3</w:t>
      </w:r>
      <w:r w:rsidR="008111B4">
        <w:rPr>
          <w:b/>
        </w:rPr>
        <w:t>8 – Annual Report 2017 - 18</w:t>
      </w:r>
      <w:r w:rsidR="007B4C77" w:rsidRPr="00CC45E7">
        <w:rPr>
          <w:b/>
        </w:rPr>
        <w:t xml:space="preserve"> </w:t>
      </w:r>
    </w:p>
    <w:p w:rsidR="00B62635" w:rsidRPr="00CC45E7" w:rsidRDefault="00B62635" w:rsidP="00CC45E7">
      <w:pPr>
        <w:spacing w:afterLines="0"/>
        <w:rPr>
          <w:rFonts w:cs="Arial"/>
          <w:lang w:val="en-US"/>
        </w:rPr>
      </w:pPr>
      <w:r w:rsidRPr="00CC45E7">
        <w:rPr>
          <w:rFonts w:cs="Arial"/>
          <w:lang w:val="en-US"/>
        </w:rPr>
        <w:t>Department of Health</w:t>
      </w:r>
      <w:r w:rsidRPr="00CC45E7">
        <w:rPr>
          <w:rFonts w:cs="Arial"/>
        </w:rPr>
        <w:t xml:space="preserve">, </w:t>
      </w:r>
      <w:r w:rsidRPr="00CC45E7">
        <w:rPr>
          <w:rFonts w:cs="Arial"/>
          <w:lang w:val="en-US"/>
        </w:rPr>
        <w:t>Tasmania</w:t>
      </w:r>
    </w:p>
    <w:p w:rsidR="00B62635" w:rsidRPr="00CC45E7" w:rsidRDefault="005E544E" w:rsidP="00CC45E7">
      <w:pPr>
        <w:spacing w:afterLines="0"/>
        <w:rPr>
          <w:rFonts w:cs="Arial"/>
          <w:lang w:val="en-US"/>
        </w:rPr>
      </w:pPr>
      <w:r>
        <w:rPr>
          <w:rFonts w:cs="Arial"/>
          <w:lang w:val="en-US"/>
        </w:rPr>
        <w:t>Published 2018</w:t>
      </w:r>
    </w:p>
    <w:p w:rsidR="00B62635" w:rsidRPr="00CC45E7" w:rsidRDefault="008111B4" w:rsidP="00CC45E7">
      <w:pPr>
        <w:spacing w:afterLines="0"/>
        <w:rPr>
          <w:rFonts w:cs="Arial"/>
          <w:lang w:val="en-US"/>
        </w:rPr>
      </w:pPr>
      <w:r>
        <w:rPr>
          <w:rFonts w:cs="Arial"/>
          <w:lang w:val="en-US"/>
        </w:rPr>
        <w:t>Copyright—Department of Health, Tasmania</w:t>
      </w:r>
    </w:p>
    <w:p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Ms Anne Wells, Assistant Director of Nursing, TIPCU</w:t>
      </w:r>
    </w:p>
    <w:p w:rsidR="00457D3C" w:rsidRDefault="00B62635" w:rsidP="00457D3C">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w:t>
      </w:r>
      <w:r w:rsidR="005E544E">
        <w:rPr>
          <w:rFonts w:eastAsia="Times New Roman" w:cs="Arial"/>
        </w:rPr>
        <w:t>2018</w:t>
      </w:r>
      <w:r w:rsidRPr="00CC45E7">
        <w:rPr>
          <w:rFonts w:eastAsia="Times New Roman" w:cs="Arial"/>
        </w:rPr>
        <w:t xml:space="preserve">). </w:t>
      </w:r>
      <w:r w:rsidR="003A32EB" w:rsidRPr="00CC45E7">
        <w:rPr>
          <w:rFonts w:eastAsia="Times New Roman" w:cs="Arial"/>
        </w:rPr>
        <w:t xml:space="preserve">Tasmanian Acute Public Hospitals </w:t>
      </w:r>
      <w:r w:rsidRPr="00CC45E7">
        <w:rPr>
          <w:rFonts w:eastAsia="Times New Roman" w:cs="Arial"/>
        </w:rPr>
        <w:t>Healthcare A</w:t>
      </w:r>
      <w:r w:rsidR="008111B4">
        <w:rPr>
          <w:rFonts w:eastAsia="Times New Roman" w:cs="Arial"/>
        </w:rPr>
        <w:t>ssociated Infection Report No 38</w:t>
      </w:r>
      <w:r w:rsidR="004C59AD" w:rsidRPr="00CC45E7">
        <w:rPr>
          <w:rFonts w:eastAsia="Times New Roman" w:cs="Arial"/>
        </w:rPr>
        <w:t xml:space="preserve"> </w:t>
      </w:r>
      <w:r w:rsidRPr="00CC45E7">
        <w:rPr>
          <w:rFonts w:eastAsia="Times New Roman" w:cs="Arial"/>
        </w:rPr>
        <w:t>–</w:t>
      </w:r>
      <w:r w:rsidR="00BD5F28" w:rsidRPr="00CC45E7">
        <w:rPr>
          <w:rFonts w:eastAsia="Times New Roman" w:cs="Arial"/>
        </w:rPr>
        <w:t xml:space="preserve"> </w:t>
      </w:r>
      <w:r w:rsidR="008111B4">
        <w:rPr>
          <w:rFonts w:eastAsia="Times New Roman" w:cs="Arial"/>
        </w:rPr>
        <w:t xml:space="preserve">Annual Report 2017 – 18. </w:t>
      </w:r>
      <w:r w:rsidRPr="00CC45E7">
        <w:rPr>
          <w:rFonts w:eastAsia="Times New Roman" w:cs="Arial"/>
        </w:rPr>
        <w:t xml:space="preserve">Hobart: Department of Health. </w:t>
      </w:r>
    </w:p>
    <w:p w:rsidR="00457D3C" w:rsidRDefault="00457D3C" w:rsidP="00457D3C">
      <w:pPr>
        <w:tabs>
          <w:tab w:val="left" w:pos="567"/>
        </w:tabs>
        <w:spacing w:afterLines="0"/>
        <w:rPr>
          <w:rFonts w:eastAsia="Times New Roman" w:cs="Arial"/>
        </w:rPr>
      </w:pPr>
      <w:r>
        <w:rPr>
          <w:rFonts w:eastAsia="Times New Roman" w:cs="Arial"/>
        </w:rPr>
        <w:t>Reviewed and approved by the:</w:t>
      </w:r>
    </w:p>
    <w:p w:rsidR="003203FB" w:rsidRPr="00457D3C" w:rsidRDefault="003203FB" w:rsidP="00457D3C">
      <w:pPr>
        <w:pStyle w:val="ListParagraph"/>
        <w:numPr>
          <w:ilvl w:val="0"/>
          <w:numId w:val="29"/>
        </w:numPr>
        <w:spacing w:afterLines="0" w:after="336"/>
        <w:ind w:left="567" w:hanging="567"/>
        <w:rPr>
          <w:lang w:eastAsia="en-AU"/>
        </w:rPr>
      </w:pPr>
      <w:r w:rsidRPr="003203FB">
        <w:rPr>
          <w:rFonts w:eastAsia="Times New Roman" w:cs="Arial"/>
        </w:rPr>
        <w:t xml:space="preserve">Tasmanian Health Service -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North West, Nursing Director South – Critical Care, Clinical Support and Investigations</w:t>
      </w:r>
    </w:p>
    <w:p w:rsidR="00B62635" w:rsidRPr="0013176B" w:rsidRDefault="003203FB" w:rsidP="00457D3C">
      <w:pPr>
        <w:pStyle w:val="ListParagraph"/>
        <w:numPr>
          <w:ilvl w:val="0"/>
          <w:numId w:val="29"/>
        </w:numPr>
        <w:spacing w:afterLines="0" w:after="336"/>
        <w:ind w:left="567" w:hanging="567"/>
        <w:rPr>
          <w:lang w:eastAsia="en-AU"/>
        </w:rPr>
      </w:pPr>
      <w:r>
        <w:rPr>
          <w:rFonts w:eastAsia="Times New Roman" w:cs="Arial"/>
        </w:rPr>
        <w:t xml:space="preserve">Tasmanian Department of Health - </w:t>
      </w:r>
      <w:r w:rsidR="008111B4" w:rsidRPr="003203FB">
        <w:rPr>
          <w:rFonts w:eastAsia="Times New Roman" w:cs="Arial"/>
        </w:rPr>
        <w:t>Director of Public Health</w:t>
      </w:r>
    </w:p>
    <w:p w:rsidR="00B62635" w:rsidRPr="00CC45E7" w:rsidRDefault="00B62635" w:rsidP="00CC45E7">
      <w:pPr>
        <w:tabs>
          <w:tab w:val="left" w:pos="588"/>
        </w:tabs>
        <w:spacing w:afterLines="0"/>
        <w:rPr>
          <w:rFonts w:eastAsia="Times New Roman" w:cs="Arial"/>
          <w:b/>
          <w:sz w:val="24"/>
          <w:szCs w:val="24"/>
        </w:rPr>
      </w:pPr>
      <w:r w:rsidRPr="00CC45E7">
        <w:rPr>
          <w:rFonts w:eastAsia="Times New Roman" w:cs="Arial"/>
          <w:b/>
          <w:sz w:val="24"/>
          <w:szCs w:val="24"/>
        </w:rPr>
        <w:t>Notes</w:t>
      </w:r>
    </w:p>
    <w:p w:rsidR="00E9274D" w:rsidRPr="00CC45E7" w:rsidRDefault="00B62635" w:rsidP="00CC45E7">
      <w:pPr>
        <w:tabs>
          <w:tab w:val="left" w:pos="588"/>
        </w:tabs>
        <w:spacing w:afterLines="0"/>
        <w:rPr>
          <w:rFonts w:eastAsia="Times New Roman" w:cs="Arial"/>
        </w:rPr>
      </w:pPr>
      <w:r w:rsidRPr="00CC45E7">
        <w:rPr>
          <w:rFonts w:eastAsia="Times New Roman" w:cs="Arial"/>
        </w:rPr>
        <w:t xml:space="preserve">Data </w:t>
      </w:r>
      <w:r w:rsidR="00CF4C79" w:rsidRPr="00CC45E7">
        <w:rPr>
          <w:rFonts w:eastAsia="Times New Roman" w:cs="Arial"/>
        </w:rPr>
        <w:t xml:space="preserve">are subject to ongoing revision so data from previous reports should not be relied upon. Use the most up to date report when citing data. </w:t>
      </w:r>
    </w:p>
    <w:p w:rsidR="00E9274D" w:rsidRPr="00CC45E7" w:rsidRDefault="00E9274D" w:rsidP="00CC45E7">
      <w:pPr>
        <w:spacing w:afterLines="0"/>
        <w:rPr>
          <w:rFonts w:eastAsia="Times New Roman" w:cs="Arial"/>
        </w:rPr>
      </w:pPr>
      <w:r w:rsidRPr="00CC45E7">
        <w:rPr>
          <w:rFonts w:eastAsia="Times New Roman" w:cs="Arial"/>
        </w:rPr>
        <w:br w:type="page"/>
      </w:r>
    </w:p>
    <w:p w:rsidR="00EF64DD" w:rsidRDefault="00B62635" w:rsidP="00CC45E7">
      <w:pPr>
        <w:pStyle w:val="Heading1"/>
        <w:rPr>
          <w:noProof/>
        </w:rPr>
      </w:pPr>
      <w:bookmarkStart w:id="22" w:name="_Toc435168202"/>
      <w:bookmarkStart w:id="23" w:name="_Toc436818814"/>
      <w:bookmarkStart w:id="24" w:name="_Toc450223065"/>
      <w:bookmarkStart w:id="25" w:name="_Toc459796622"/>
      <w:bookmarkStart w:id="26" w:name="_Toc462910854"/>
      <w:bookmarkStart w:id="27" w:name="_Toc462911007"/>
      <w:bookmarkStart w:id="28" w:name="_Toc468796498"/>
      <w:bookmarkStart w:id="29" w:name="_Toc469393443"/>
      <w:bookmarkStart w:id="30" w:name="_Toc469393499"/>
      <w:bookmarkStart w:id="31" w:name="_Toc481060089"/>
      <w:bookmarkStart w:id="32" w:name="_Toc482964371"/>
      <w:bookmarkStart w:id="33" w:name="_Toc483998810"/>
      <w:bookmarkStart w:id="34" w:name="_Toc485299618"/>
      <w:bookmarkStart w:id="35" w:name="_Toc493759053"/>
      <w:bookmarkStart w:id="36" w:name="_Toc493759234"/>
      <w:bookmarkStart w:id="37" w:name="_Toc494185050"/>
      <w:bookmarkStart w:id="38" w:name="_Toc496003654"/>
      <w:bookmarkStart w:id="39" w:name="_Toc498597620"/>
      <w:bookmarkStart w:id="40" w:name="_Toc501707521"/>
      <w:bookmarkStart w:id="41" w:name="_Toc502663846"/>
      <w:bookmarkStart w:id="42" w:name="_Toc514241465"/>
      <w:bookmarkStart w:id="43" w:name="_Toc514332267"/>
      <w:bookmarkStart w:id="44" w:name="_Toc514760623"/>
      <w:bookmarkStart w:id="45" w:name="_Toc523989813"/>
      <w:bookmarkStart w:id="46" w:name="_Toc524592877"/>
      <w:r w:rsidRPr="00CC45E7">
        <w:lastRenderedPageBreak/>
        <w:t>Contents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7879F6">
        <w:rPr>
          <w:b w:val="0"/>
          <w:color w:val="auto"/>
          <w:sz w:val="22"/>
          <w:szCs w:val="22"/>
        </w:rPr>
        <w:fldChar w:fldCharType="begin"/>
      </w:r>
      <w:r w:rsidRPr="007879F6">
        <w:rPr>
          <w:b w:val="0"/>
          <w:color w:val="auto"/>
          <w:sz w:val="22"/>
          <w:szCs w:val="22"/>
        </w:rPr>
        <w:instrText xml:space="preserve"> TOC \o "1-3" \f \u </w:instrText>
      </w:r>
      <w:r w:rsidRPr="007879F6">
        <w:rPr>
          <w:b w:val="0"/>
          <w:color w:val="auto"/>
          <w:sz w:val="22"/>
          <w:szCs w:val="22"/>
        </w:rPr>
        <w:fldChar w:fldCharType="separate"/>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Index of figures and tables</w:t>
      </w:r>
      <w:r w:rsidRPr="00EF64DD">
        <w:rPr>
          <w:b w:val="0"/>
        </w:rPr>
        <w:tab/>
      </w:r>
      <w:r w:rsidRPr="00EF64DD">
        <w:rPr>
          <w:b w:val="0"/>
        </w:rPr>
        <w:fldChar w:fldCharType="begin"/>
      </w:r>
      <w:r w:rsidRPr="00EF64DD">
        <w:rPr>
          <w:b w:val="0"/>
        </w:rPr>
        <w:instrText xml:space="preserve"> PAGEREF _Toc524592878 \h </w:instrText>
      </w:r>
      <w:r w:rsidRPr="00EF64DD">
        <w:rPr>
          <w:b w:val="0"/>
        </w:rPr>
      </w:r>
      <w:r w:rsidRPr="00EF64DD">
        <w:rPr>
          <w:b w:val="0"/>
        </w:rPr>
        <w:fldChar w:fldCharType="separate"/>
      </w:r>
      <w:r w:rsidRPr="00EF64DD">
        <w:rPr>
          <w:b w:val="0"/>
        </w:rPr>
        <w:t>5</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Executive summary</w:t>
      </w:r>
      <w:r w:rsidRPr="00EF64DD">
        <w:rPr>
          <w:b w:val="0"/>
        </w:rPr>
        <w:tab/>
      </w:r>
      <w:r w:rsidRPr="00EF64DD">
        <w:rPr>
          <w:b w:val="0"/>
        </w:rPr>
        <w:fldChar w:fldCharType="begin"/>
      </w:r>
      <w:r w:rsidRPr="00EF64DD">
        <w:rPr>
          <w:b w:val="0"/>
        </w:rPr>
        <w:instrText xml:space="preserve"> PAGEREF _Toc524592879 \h </w:instrText>
      </w:r>
      <w:r w:rsidRPr="00EF64DD">
        <w:rPr>
          <w:b w:val="0"/>
        </w:rPr>
      </w:r>
      <w:r w:rsidRPr="00EF64DD">
        <w:rPr>
          <w:b w:val="0"/>
        </w:rPr>
        <w:fldChar w:fldCharType="separate"/>
      </w:r>
      <w:r w:rsidRPr="00EF64DD">
        <w:rPr>
          <w:b w:val="0"/>
        </w:rPr>
        <w:t>6</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Achievements</w:t>
      </w:r>
      <w:r w:rsidRPr="00EF64DD">
        <w:rPr>
          <w:b w:val="0"/>
        </w:rPr>
        <w:tab/>
      </w:r>
      <w:r w:rsidRPr="00EF64DD">
        <w:rPr>
          <w:b w:val="0"/>
        </w:rPr>
        <w:fldChar w:fldCharType="begin"/>
      </w:r>
      <w:r w:rsidRPr="00EF64DD">
        <w:rPr>
          <w:b w:val="0"/>
        </w:rPr>
        <w:instrText xml:space="preserve"> PAGEREF _Toc524592880 \h </w:instrText>
      </w:r>
      <w:r w:rsidRPr="00EF64DD">
        <w:rPr>
          <w:b w:val="0"/>
        </w:rPr>
      </w:r>
      <w:r w:rsidRPr="00EF64DD">
        <w:rPr>
          <w:b w:val="0"/>
        </w:rPr>
        <w:fldChar w:fldCharType="separate"/>
      </w:r>
      <w:r w:rsidRPr="00EF64DD">
        <w:rPr>
          <w:b w:val="0"/>
        </w:rPr>
        <w:t>7</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i/>
        </w:rPr>
        <w:t>Staphylococcus aureus</w:t>
      </w:r>
      <w:r w:rsidRPr="00EF64DD">
        <w:rPr>
          <w:b w:val="0"/>
        </w:rPr>
        <w:t xml:space="preserve"> bacteraemia</w:t>
      </w:r>
      <w:r w:rsidRPr="00EF64DD">
        <w:rPr>
          <w:b w:val="0"/>
        </w:rPr>
        <w:tab/>
      </w:r>
      <w:r w:rsidRPr="00EF64DD">
        <w:rPr>
          <w:b w:val="0"/>
        </w:rPr>
        <w:fldChar w:fldCharType="begin"/>
      </w:r>
      <w:r w:rsidRPr="00EF64DD">
        <w:rPr>
          <w:b w:val="0"/>
        </w:rPr>
        <w:instrText xml:space="preserve"> PAGEREF _Toc524592881 \h </w:instrText>
      </w:r>
      <w:r w:rsidRPr="00EF64DD">
        <w:rPr>
          <w:b w:val="0"/>
        </w:rPr>
      </w:r>
      <w:r w:rsidRPr="00EF64DD">
        <w:rPr>
          <w:b w:val="0"/>
        </w:rPr>
        <w:fldChar w:fldCharType="separate"/>
      </w:r>
      <w:r w:rsidRPr="00EF64DD">
        <w:rPr>
          <w:b w:val="0"/>
        </w:rPr>
        <w:t>8</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i/>
        </w:rPr>
        <w:t>Clostridium difficile</w:t>
      </w:r>
      <w:r w:rsidRPr="00EF64DD">
        <w:rPr>
          <w:b w:val="0"/>
        </w:rPr>
        <w:t xml:space="preserve"> infection</w:t>
      </w:r>
      <w:r w:rsidRPr="00EF64DD">
        <w:rPr>
          <w:b w:val="0"/>
        </w:rPr>
        <w:tab/>
      </w:r>
      <w:r w:rsidRPr="00EF64DD">
        <w:rPr>
          <w:b w:val="0"/>
        </w:rPr>
        <w:fldChar w:fldCharType="begin"/>
      </w:r>
      <w:r w:rsidRPr="00EF64DD">
        <w:rPr>
          <w:b w:val="0"/>
        </w:rPr>
        <w:instrText xml:space="preserve"> PAGEREF _Toc524592887 \h </w:instrText>
      </w:r>
      <w:r w:rsidRPr="00EF64DD">
        <w:rPr>
          <w:b w:val="0"/>
        </w:rPr>
      </w:r>
      <w:r w:rsidRPr="00EF64DD">
        <w:rPr>
          <w:b w:val="0"/>
        </w:rPr>
        <w:fldChar w:fldCharType="separate"/>
      </w:r>
      <w:r w:rsidRPr="00EF64DD">
        <w:rPr>
          <w:b w:val="0"/>
        </w:rPr>
        <w:t>14</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Vancomycin resistant enterococci</w:t>
      </w:r>
      <w:r w:rsidRPr="00EF64DD">
        <w:rPr>
          <w:b w:val="0"/>
        </w:rPr>
        <w:tab/>
      </w:r>
      <w:r w:rsidRPr="00EF64DD">
        <w:rPr>
          <w:b w:val="0"/>
        </w:rPr>
        <w:fldChar w:fldCharType="begin"/>
      </w:r>
      <w:r w:rsidRPr="00EF64DD">
        <w:rPr>
          <w:b w:val="0"/>
        </w:rPr>
        <w:instrText xml:space="preserve"> PAGEREF _Toc524592891 \h </w:instrText>
      </w:r>
      <w:r w:rsidRPr="00EF64DD">
        <w:rPr>
          <w:b w:val="0"/>
        </w:rPr>
      </w:r>
      <w:r w:rsidRPr="00EF64DD">
        <w:rPr>
          <w:b w:val="0"/>
        </w:rPr>
        <w:fldChar w:fldCharType="separate"/>
      </w:r>
      <w:r w:rsidRPr="00EF64DD">
        <w:rPr>
          <w:b w:val="0"/>
        </w:rPr>
        <w:t>18</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Carbapenemase-producing Enterobacteriaceae</w:t>
      </w:r>
      <w:r w:rsidRPr="00EF64DD">
        <w:rPr>
          <w:b w:val="0"/>
        </w:rPr>
        <w:tab/>
      </w:r>
      <w:r w:rsidRPr="00EF64DD">
        <w:rPr>
          <w:b w:val="0"/>
        </w:rPr>
        <w:fldChar w:fldCharType="begin"/>
      </w:r>
      <w:r w:rsidRPr="00EF64DD">
        <w:rPr>
          <w:b w:val="0"/>
        </w:rPr>
        <w:instrText xml:space="preserve"> PAGEREF _Toc524592894 \h </w:instrText>
      </w:r>
      <w:r w:rsidRPr="00EF64DD">
        <w:rPr>
          <w:b w:val="0"/>
        </w:rPr>
      </w:r>
      <w:r w:rsidRPr="00EF64DD">
        <w:rPr>
          <w:b w:val="0"/>
        </w:rPr>
        <w:fldChar w:fldCharType="separate"/>
      </w:r>
      <w:r w:rsidRPr="00EF64DD">
        <w:rPr>
          <w:b w:val="0"/>
        </w:rPr>
        <w:t>23</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Hand Hygiene</w:t>
      </w:r>
      <w:r w:rsidRPr="00EF64DD">
        <w:rPr>
          <w:b w:val="0"/>
        </w:rPr>
        <w:tab/>
      </w:r>
      <w:r w:rsidRPr="00EF64DD">
        <w:rPr>
          <w:b w:val="0"/>
        </w:rPr>
        <w:fldChar w:fldCharType="begin"/>
      </w:r>
      <w:r w:rsidRPr="00EF64DD">
        <w:rPr>
          <w:b w:val="0"/>
        </w:rPr>
        <w:instrText xml:space="preserve"> PAGEREF _Toc524592895 \h </w:instrText>
      </w:r>
      <w:r w:rsidRPr="00EF64DD">
        <w:rPr>
          <w:b w:val="0"/>
        </w:rPr>
      </w:r>
      <w:r w:rsidRPr="00EF64DD">
        <w:rPr>
          <w:b w:val="0"/>
        </w:rPr>
        <w:fldChar w:fldCharType="separate"/>
      </w:r>
      <w:r w:rsidRPr="00EF64DD">
        <w:rPr>
          <w:b w:val="0"/>
        </w:rPr>
        <w:t>24</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rFonts w:eastAsiaTheme="majorEastAsia" w:cstheme="majorBidi"/>
          <w:b w:val="0"/>
          <w:bCs/>
        </w:rPr>
        <w:t>Antibiotic use surveillance</w:t>
      </w:r>
      <w:r w:rsidRPr="00EF64DD">
        <w:rPr>
          <w:b w:val="0"/>
        </w:rPr>
        <w:tab/>
      </w:r>
      <w:r w:rsidRPr="00EF64DD">
        <w:rPr>
          <w:b w:val="0"/>
        </w:rPr>
        <w:fldChar w:fldCharType="begin"/>
      </w:r>
      <w:r w:rsidRPr="00EF64DD">
        <w:rPr>
          <w:b w:val="0"/>
        </w:rPr>
        <w:instrText xml:space="preserve"> PAGEREF _Toc524592897 \h </w:instrText>
      </w:r>
      <w:r w:rsidRPr="00EF64DD">
        <w:rPr>
          <w:b w:val="0"/>
        </w:rPr>
      </w:r>
      <w:r w:rsidRPr="00EF64DD">
        <w:rPr>
          <w:b w:val="0"/>
        </w:rPr>
        <w:fldChar w:fldCharType="separate"/>
      </w:r>
      <w:r w:rsidRPr="00EF64DD">
        <w:rPr>
          <w:b w:val="0"/>
        </w:rPr>
        <w:t>27</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Acknowledgements</w:t>
      </w:r>
      <w:r w:rsidRPr="00EF64DD">
        <w:rPr>
          <w:b w:val="0"/>
        </w:rPr>
        <w:tab/>
      </w:r>
      <w:r w:rsidRPr="00EF64DD">
        <w:rPr>
          <w:b w:val="0"/>
        </w:rPr>
        <w:fldChar w:fldCharType="begin"/>
      </w:r>
      <w:r w:rsidRPr="00EF64DD">
        <w:rPr>
          <w:b w:val="0"/>
        </w:rPr>
        <w:instrText xml:space="preserve"> PAGEREF _Toc524592898 \h </w:instrText>
      </w:r>
      <w:r w:rsidRPr="00EF64DD">
        <w:rPr>
          <w:b w:val="0"/>
        </w:rPr>
      </w:r>
      <w:r w:rsidRPr="00EF64DD">
        <w:rPr>
          <w:b w:val="0"/>
        </w:rPr>
        <w:fldChar w:fldCharType="separate"/>
      </w:r>
      <w:r w:rsidRPr="00EF64DD">
        <w:rPr>
          <w:b w:val="0"/>
        </w:rPr>
        <w:t>30</w:t>
      </w:r>
      <w:r w:rsidRPr="00EF64DD">
        <w:rPr>
          <w:b w:val="0"/>
        </w:rPr>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Appendix 1</w:t>
      </w:r>
      <w:r w:rsidRPr="00EF64DD">
        <w:rPr>
          <w:b w:val="0"/>
        </w:rPr>
        <w:tab/>
      </w:r>
      <w:r w:rsidRPr="00EF64DD">
        <w:rPr>
          <w:b w:val="0"/>
        </w:rPr>
        <w:fldChar w:fldCharType="begin"/>
      </w:r>
      <w:r w:rsidRPr="00EF64DD">
        <w:rPr>
          <w:b w:val="0"/>
        </w:rPr>
        <w:instrText xml:space="preserve"> PAGEREF _Toc524592899 \h </w:instrText>
      </w:r>
      <w:r w:rsidRPr="00EF64DD">
        <w:rPr>
          <w:b w:val="0"/>
        </w:rPr>
      </w:r>
      <w:r w:rsidRPr="00EF64DD">
        <w:rPr>
          <w:b w:val="0"/>
        </w:rPr>
        <w:fldChar w:fldCharType="separate"/>
      </w:r>
      <w:r w:rsidRPr="00EF64DD">
        <w:rPr>
          <w:b w:val="0"/>
        </w:rPr>
        <w:t>31</w:t>
      </w:r>
      <w:r w:rsidRPr="00EF64DD">
        <w:rPr>
          <w:b w:val="0"/>
        </w:rPr>
        <w:fldChar w:fldCharType="end"/>
      </w:r>
    </w:p>
    <w:p w:rsidR="00EF64DD" w:rsidRPr="00EF64DD" w:rsidRDefault="00EF64DD">
      <w:pPr>
        <w:pStyle w:val="TOC2"/>
        <w:rPr>
          <w:rFonts w:asciiTheme="minorHAnsi" w:eastAsiaTheme="minorEastAsia" w:hAnsiTheme="minorHAnsi" w:cstheme="minorBidi"/>
          <w:szCs w:val="22"/>
        </w:rPr>
      </w:pPr>
      <w:r w:rsidRPr="00EF64DD">
        <w:t>Explanatory notes</w:t>
      </w:r>
      <w:r w:rsidRPr="00EF64DD">
        <w:tab/>
      </w:r>
      <w:r w:rsidRPr="00EF64DD">
        <w:fldChar w:fldCharType="begin"/>
      </w:r>
      <w:r w:rsidRPr="00EF64DD">
        <w:instrText xml:space="preserve"> PAGEREF _Toc524592900 \h </w:instrText>
      </w:r>
      <w:r w:rsidRPr="00EF64DD">
        <w:fldChar w:fldCharType="separate"/>
      </w:r>
      <w:r w:rsidRPr="00EF64DD">
        <w:t>31</w:t>
      </w:r>
      <w:r w:rsidRPr="00EF64DD">
        <w:fldChar w:fldCharType="end"/>
      </w:r>
    </w:p>
    <w:p w:rsidR="00EF64DD" w:rsidRPr="00EF64DD" w:rsidRDefault="00EF64DD">
      <w:pPr>
        <w:pStyle w:val="TOC1"/>
        <w:rPr>
          <w:rFonts w:asciiTheme="minorHAnsi" w:eastAsiaTheme="minorEastAsia" w:hAnsiTheme="minorHAnsi" w:cstheme="minorBidi"/>
          <w:b w:val="0"/>
          <w:szCs w:val="22"/>
          <w:lang w:eastAsia="en-AU"/>
        </w:rPr>
      </w:pPr>
      <w:r w:rsidRPr="00EF64DD">
        <w:rPr>
          <w:b w:val="0"/>
        </w:rPr>
        <w:t>Appendix 2</w:t>
      </w:r>
      <w:r w:rsidRPr="00EF64DD">
        <w:rPr>
          <w:b w:val="0"/>
        </w:rPr>
        <w:tab/>
      </w:r>
      <w:r w:rsidRPr="00EF64DD">
        <w:rPr>
          <w:b w:val="0"/>
        </w:rPr>
        <w:fldChar w:fldCharType="begin"/>
      </w:r>
      <w:r w:rsidRPr="00EF64DD">
        <w:rPr>
          <w:b w:val="0"/>
        </w:rPr>
        <w:instrText xml:space="preserve"> PAGEREF _Toc524592907 \h </w:instrText>
      </w:r>
      <w:r w:rsidRPr="00EF64DD">
        <w:rPr>
          <w:b w:val="0"/>
        </w:rPr>
      </w:r>
      <w:r w:rsidRPr="00EF64DD">
        <w:rPr>
          <w:b w:val="0"/>
        </w:rPr>
        <w:fldChar w:fldCharType="separate"/>
      </w:r>
      <w:r w:rsidRPr="00EF64DD">
        <w:rPr>
          <w:b w:val="0"/>
        </w:rPr>
        <w:t>34</w:t>
      </w:r>
      <w:r w:rsidRPr="00EF64DD">
        <w:rPr>
          <w:b w:val="0"/>
        </w:rPr>
        <w:fldChar w:fldCharType="end"/>
      </w:r>
    </w:p>
    <w:p w:rsidR="00EF64DD" w:rsidRPr="00EF64DD" w:rsidRDefault="00EF64DD">
      <w:pPr>
        <w:pStyle w:val="TOC2"/>
        <w:rPr>
          <w:rFonts w:asciiTheme="minorHAnsi" w:eastAsiaTheme="minorEastAsia" w:hAnsiTheme="minorHAnsi" w:cstheme="minorBidi"/>
          <w:szCs w:val="22"/>
        </w:rPr>
      </w:pPr>
      <w:r w:rsidRPr="00EF64DD">
        <w:rPr>
          <w:lang w:val="fr-FR"/>
        </w:rPr>
        <w:t xml:space="preserve">Healthcare </w:t>
      </w:r>
      <w:r w:rsidRPr="00EF64DD">
        <w:t>associated</w:t>
      </w:r>
      <w:r w:rsidRPr="00EF64DD">
        <w:rPr>
          <w:lang w:val="fr-FR"/>
        </w:rPr>
        <w:t xml:space="preserve"> </w:t>
      </w:r>
      <w:r w:rsidRPr="00EF64DD">
        <w:rPr>
          <w:i/>
          <w:lang w:val="fr-FR"/>
        </w:rPr>
        <w:t>Staphylococcus aureus</w:t>
      </w:r>
      <w:r w:rsidRPr="00EF64DD">
        <w:rPr>
          <w:lang w:val="fr-FR"/>
        </w:rPr>
        <w:t xml:space="preserve"> </w:t>
      </w:r>
      <w:r w:rsidRPr="00EF64DD">
        <w:t>bacteraemia</w:t>
      </w:r>
      <w:r w:rsidRPr="00EF64DD">
        <w:rPr>
          <w:lang w:val="fr-FR"/>
        </w:rPr>
        <w:t xml:space="preserve"> (SAB)</w:t>
      </w:r>
      <w:r w:rsidRPr="00EF64DD">
        <w:tab/>
      </w:r>
      <w:r w:rsidRPr="00EF64DD">
        <w:fldChar w:fldCharType="begin"/>
      </w:r>
      <w:r w:rsidRPr="00EF64DD">
        <w:instrText xml:space="preserve"> PAGEREF _Toc524592908 \h </w:instrText>
      </w:r>
      <w:r w:rsidRPr="00EF64DD">
        <w:fldChar w:fldCharType="separate"/>
      </w:r>
      <w:r w:rsidRPr="00EF64DD">
        <w:t>34</w:t>
      </w:r>
      <w:r w:rsidRPr="00EF64DD">
        <w:fldChar w:fldCharType="end"/>
      </w:r>
    </w:p>
    <w:p w:rsidR="00EF64DD" w:rsidRPr="00EF64DD" w:rsidRDefault="00EF64DD">
      <w:pPr>
        <w:pStyle w:val="TOC2"/>
        <w:rPr>
          <w:rFonts w:asciiTheme="minorHAnsi" w:eastAsiaTheme="minorEastAsia" w:hAnsiTheme="minorHAnsi" w:cstheme="minorBidi"/>
          <w:szCs w:val="22"/>
        </w:rPr>
      </w:pPr>
      <w:r w:rsidRPr="00EF64DD">
        <w:rPr>
          <w:i/>
        </w:rPr>
        <w:t>Clostridium difficile</w:t>
      </w:r>
      <w:r w:rsidRPr="00EF64DD">
        <w:t xml:space="preserve"> infection (CDI)</w:t>
      </w:r>
      <w:r w:rsidRPr="00EF64DD">
        <w:tab/>
      </w:r>
      <w:r w:rsidRPr="00EF64DD">
        <w:fldChar w:fldCharType="begin"/>
      </w:r>
      <w:r w:rsidRPr="00EF64DD">
        <w:instrText xml:space="preserve"> PAGEREF _Toc524592909 \h </w:instrText>
      </w:r>
      <w:r w:rsidRPr="00EF64DD">
        <w:fldChar w:fldCharType="separate"/>
      </w:r>
      <w:r w:rsidRPr="00EF64DD">
        <w:t>36</w:t>
      </w:r>
      <w:r w:rsidRPr="00EF64DD">
        <w:fldChar w:fldCharType="end"/>
      </w:r>
    </w:p>
    <w:p w:rsidR="00EF64DD" w:rsidRDefault="00EF64DD">
      <w:pPr>
        <w:pStyle w:val="TOC2"/>
        <w:rPr>
          <w:rFonts w:asciiTheme="minorHAnsi" w:eastAsiaTheme="minorEastAsia" w:hAnsiTheme="minorHAnsi" w:cstheme="minorBidi"/>
          <w:szCs w:val="22"/>
        </w:rPr>
      </w:pPr>
      <w:r w:rsidRPr="004767C3">
        <w:t>Vancomycin resistant enterococci (VRE)</w:t>
      </w:r>
      <w:r>
        <w:tab/>
      </w:r>
      <w:r>
        <w:fldChar w:fldCharType="begin"/>
      </w:r>
      <w:r>
        <w:instrText xml:space="preserve"> PAGEREF _Toc524592910 \h </w:instrText>
      </w:r>
      <w:r>
        <w:fldChar w:fldCharType="separate"/>
      </w:r>
      <w:r>
        <w:t>38</w:t>
      </w:r>
      <w:r>
        <w:fldChar w:fldCharType="end"/>
      </w:r>
    </w:p>
    <w:p w:rsidR="00EF64DD" w:rsidRDefault="00EF64DD">
      <w:pPr>
        <w:pStyle w:val="TOC2"/>
        <w:rPr>
          <w:rFonts w:asciiTheme="minorHAnsi" w:eastAsiaTheme="minorEastAsia" w:hAnsiTheme="minorHAnsi" w:cstheme="minorBidi"/>
          <w:szCs w:val="22"/>
        </w:rPr>
      </w:pPr>
      <w:r w:rsidRPr="004767C3">
        <w:t>Hand hygiene compliance data - audit period 2, 2018</w:t>
      </w:r>
      <w:r>
        <w:tab/>
      </w:r>
      <w:r>
        <w:fldChar w:fldCharType="begin"/>
      </w:r>
      <w:r>
        <w:instrText xml:space="preserve"> PAGEREF _Toc524592911 \h </w:instrText>
      </w:r>
      <w:r>
        <w:fldChar w:fldCharType="separate"/>
      </w:r>
      <w:r>
        <w:t>40</w:t>
      </w:r>
      <w:r>
        <w:fldChar w:fldCharType="end"/>
      </w:r>
    </w:p>
    <w:p w:rsidR="00B62635" w:rsidRPr="00CC45E7" w:rsidRDefault="00B62635" w:rsidP="00CC45E7">
      <w:pPr>
        <w:pStyle w:val="Heading1"/>
        <w:rPr>
          <w:rFonts w:eastAsia="Times New Roman" w:cs="Times New Roman"/>
        </w:rPr>
      </w:pPr>
      <w:r w:rsidRPr="007879F6">
        <w:rPr>
          <w:rFonts w:eastAsia="Times New Roman" w:cs="Times New Roman"/>
          <w:b w:val="0"/>
          <w:bCs w:val="0"/>
          <w:i/>
          <w:color w:val="auto"/>
          <w:sz w:val="22"/>
          <w:szCs w:val="22"/>
        </w:rPr>
        <w:lastRenderedPageBreak/>
        <w:fldChar w:fldCharType="end"/>
      </w:r>
      <w:bookmarkStart w:id="47" w:name="_Toc482964372"/>
      <w:bookmarkStart w:id="48" w:name="_Toc483998811"/>
      <w:bookmarkStart w:id="49" w:name="_Toc496003655"/>
      <w:bookmarkStart w:id="50" w:name="_Toc514332268"/>
      <w:bookmarkStart w:id="51" w:name="_Toc524592878"/>
      <w:r w:rsidRPr="006635E0">
        <w:rPr>
          <w:color w:val="365F91"/>
        </w:rPr>
        <w:t>Index</w:t>
      </w:r>
      <w:r w:rsidRPr="00CC45E7">
        <w:t xml:space="preserve"> of figures and tables</w:t>
      </w:r>
      <w:bookmarkEnd w:id="47"/>
      <w:bookmarkEnd w:id="48"/>
      <w:bookmarkEnd w:id="49"/>
      <w:bookmarkEnd w:id="50"/>
      <w:bookmarkEnd w:id="51"/>
    </w:p>
    <w:p w:rsidR="00E5663B" w:rsidRPr="00E5663B" w:rsidRDefault="00B62635">
      <w:pPr>
        <w:pStyle w:val="TableofFigures"/>
        <w:tabs>
          <w:tab w:val="right" w:leader="dot" w:pos="9016"/>
        </w:tabs>
        <w:rPr>
          <w:rFonts w:asciiTheme="minorHAnsi" w:eastAsiaTheme="minorEastAsia" w:hAnsiTheme="minorHAnsi"/>
          <w:noProof/>
          <w:lang w:eastAsia="en-AU"/>
        </w:rPr>
      </w:pPr>
      <w:r w:rsidRPr="00E5663B">
        <w:fldChar w:fldCharType="begin"/>
      </w:r>
      <w:r w:rsidRPr="00E5663B">
        <w:instrText xml:space="preserve"> TOC \h \z \c "Figure" </w:instrText>
      </w:r>
      <w:r w:rsidRPr="00E5663B">
        <w:fldChar w:fldCharType="separate"/>
      </w:r>
      <w:hyperlink w:anchor="_Toc525293777" w:history="1">
        <w:r w:rsidR="00E5663B" w:rsidRPr="00E5663B">
          <w:rPr>
            <w:rStyle w:val="Hyperlink"/>
            <w:rFonts w:eastAsia="Times New Roman" w:cs="Times New Roman"/>
            <w:bCs/>
            <w:noProof/>
          </w:rPr>
          <w:t xml:space="preserve">Figure 1 </w:t>
        </w:r>
        <w:r w:rsidR="00E5663B" w:rsidRPr="00E5663B">
          <w:rPr>
            <w:rStyle w:val="Hyperlink"/>
            <w:noProof/>
          </w:rPr>
          <w:t xml:space="preserve">Healthcare associated </w:t>
        </w:r>
        <w:r w:rsidR="00E5663B" w:rsidRPr="00E5663B">
          <w:rPr>
            <w:rStyle w:val="Hyperlink"/>
            <w:i/>
            <w:noProof/>
          </w:rPr>
          <w:t>Staphylococcus aureus</w:t>
        </w:r>
        <w:r w:rsidR="00E5663B" w:rsidRPr="00E5663B">
          <w:rPr>
            <w:rStyle w:val="Hyperlink"/>
            <w:noProof/>
          </w:rPr>
          <w:t xml:space="preserve"> bacteraemia</w:t>
        </w:r>
        <w:r w:rsidR="00E5663B" w:rsidRPr="00E5663B">
          <w:rPr>
            <w:rStyle w:val="Hyperlink"/>
            <w:rFonts w:eastAsia="Times New Roman" w:cs="Times New Roman"/>
            <w:noProof/>
          </w:rPr>
          <w:t xml:space="preserve"> - Tasmanian rate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_Toc525293777 \h </w:instrText>
        </w:r>
        <w:r w:rsidR="00E5663B" w:rsidRPr="00E5663B">
          <w:rPr>
            <w:noProof/>
            <w:webHidden/>
          </w:rPr>
        </w:r>
        <w:r w:rsidR="00E5663B" w:rsidRPr="00E5663B">
          <w:rPr>
            <w:noProof/>
            <w:webHidden/>
          </w:rPr>
          <w:fldChar w:fldCharType="separate"/>
        </w:r>
        <w:r w:rsidR="00E5663B" w:rsidRPr="00E5663B">
          <w:rPr>
            <w:noProof/>
            <w:webHidden/>
          </w:rPr>
          <w:t>7</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78" w:history="1">
        <w:r w:rsidR="00E5663B" w:rsidRPr="00E5663B">
          <w:rPr>
            <w:rStyle w:val="Hyperlink"/>
            <w:noProof/>
          </w:rPr>
          <w:t xml:space="preserve">Figure 2 Healthcare associated </w:t>
        </w:r>
        <w:r w:rsidR="00E5663B" w:rsidRPr="00E5663B">
          <w:rPr>
            <w:rStyle w:val="Hyperlink"/>
            <w:i/>
            <w:noProof/>
          </w:rPr>
          <w:t>Staphylococcus aureus</w:t>
        </w:r>
        <w:r w:rsidR="00E5663B" w:rsidRPr="00E5663B">
          <w:rPr>
            <w:rStyle w:val="Hyperlink"/>
            <w:noProof/>
          </w:rPr>
          <w:t xml:space="preserve"> bacteraemia rate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_Toc525293778 \h </w:instrText>
        </w:r>
        <w:r w:rsidR="00E5663B" w:rsidRPr="00E5663B">
          <w:rPr>
            <w:noProof/>
            <w:webHidden/>
          </w:rPr>
        </w:r>
        <w:r w:rsidR="00E5663B" w:rsidRPr="00E5663B">
          <w:rPr>
            <w:noProof/>
            <w:webHidden/>
          </w:rPr>
          <w:fldChar w:fldCharType="separate"/>
        </w:r>
        <w:r w:rsidR="00E5663B" w:rsidRPr="00E5663B">
          <w:rPr>
            <w:noProof/>
            <w:webHidden/>
          </w:rPr>
          <w:t>8</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79" w:history="1">
        <w:r w:rsidR="00E5663B" w:rsidRPr="00E5663B">
          <w:rPr>
            <w:rStyle w:val="Hyperlink"/>
            <w:noProof/>
          </w:rPr>
          <w:t xml:space="preserve">Figure 3 Healthcare associated </w:t>
        </w:r>
        <w:r w:rsidR="00E5663B" w:rsidRPr="00E5663B">
          <w:rPr>
            <w:rStyle w:val="Hyperlink"/>
            <w:i/>
            <w:noProof/>
          </w:rPr>
          <w:t>Staphylococcus aureus</w:t>
        </w:r>
        <w:r w:rsidR="00E5663B" w:rsidRPr="00E5663B">
          <w:rPr>
            <w:rStyle w:val="Hyperlink"/>
            <w:noProof/>
          </w:rPr>
          <w:t xml:space="preserve"> bacteraemia - rate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_Toc525293779 \h </w:instrText>
        </w:r>
        <w:r w:rsidR="00E5663B" w:rsidRPr="00E5663B">
          <w:rPr>
            <w:noProof/>
            <w:webHidden/>
          </w:rPr>
        </w:r>
        <w:r w:rsidR="00E5663B" w:rsidRPr="00E5663B">
          <w:rPr>
            <w:noProof/>
            <w:webHidden/>
          </w:rPr>
          <w:fldChar w:fldCharType="separate"/>
        </w:r>
        <w:r w:rsidR="00E5663B" w:rsidRPr="00E5663B">
          <w:rPr>
            <w:noProof/>
            <w:webHidden/>
          </w:rPr>
          <w:t>9</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0" w:history="1">
        <w:r w:rsidR="00E5663B" w:rsidRPr="00E5663B">
          <w:rPr>
            <w:rStyle w:val="Hyperlink"/>
            <w:noProof/>
          </w:rPr>
          <w:t xml:space="preserve">Figure 4 Healthcare associated </w:t>
        </w:r>
        <w:r w:rsidR="00E5663B" w:rsidRPr="00E5663B">
          <w:rPr>
            <w:rStyle w:val="Hyperlink"/>
            <w:i/>
            <w:noProof/>
          </w:rPr>
          <w:t>Staphylococcus aureus</w:t>
        </w:r>
        <w:r w:rsidR="00E5663B" w:rsidRPr="00E5663B">
          <w:rPr>
            <w:rStyle w:val="Hyperlink"/>
            <w:noProof/>
          </w:rPr>
          <w:t xml:space="preserve"> bacteraemia - rate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_Toc525293780 \h </w:instrText>
        </w:r>
        <w:r w:rsidR="00E5663B" w:rsidRPr="00E5663B">
          <w:rPr>
            <w:noProof/>
            <w:webHidden/>
          </w:rPr>
        </w:r>
        <w:r w:rsidR="00E5663B" w:rsidRPr="00E5663B">
          <w:rPr>
            <w:noProof/>
            <w:webHidden/>
          </w:rPr>
          <w:fldChar w:fldCharType="separate"/>
        </w:r>
        <w:r w:rsidR="00E5663B" w:rsidRPr="00E5663B">
          <w:rPr>
            <w:noProof/>
            <w:webHidden/>
          </w:rPr>
          <w:t>9</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1" w:history="1">
        <w:r w:rsidR="00E5663B" w:rsidRPr="00E5663B">
          <w:rPr>
            <w:rStyle w:val="Hyperlink"/>
            <w:noProof/>
          </w:rPr>
          <w:t xml:space="preserve">Figure 5 </w:t>
        </w:r>
        <w:r w:rsidR="00E5663B" w:rsidRPr="00E5663B">
          <w:rPr>
            <w:rStyle w:val="Hyperlink"/>
            <w:rFonts w:cs="Gill Sans MT"/>
            <w:noProof/>
          </w:rPr>
          <w:t>Healthcare associated MSSA and MRSA SAB – number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_Toc525293781 \h </w:instrText>
        </w:r>
        <w:r w:rsidR="00E5663B" w:rsidRPr="00E5663B">
          <w:rPr>
            <w:noProof/>
            <w:webHidden/>
          </w:rPr>
        </w:r>
        <w:r w:rsidR="00E5663B" w:rsidRPr="00E5663B">
          <w:rPr>
            <w:noProof/>
            <w:webHidden/>
          </w:rPr>
          <w:fldChar w:fldCharType="separate"/>
        </w:r>
        <w:r w:rsidR="00E5663B" w:rsidRPr="00E5663B">
          <w:rPr>
            <w:noProof/>
            <w:webHidden/>
          </w:rPr>
          <w:t>10</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2" w:history="1">
        <w:r w:rsidR="00E5663B" w:rsidRPr="00E5663B">
          <w:rPr>
            <w:rStyle w:val="Hyperlink"/>
            <w:noProof/>
          </w:rPr>
          <w:t>Figure 6 Total IV device related HCA SAB – number and percentage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_Toc525293782 \h </w:instrText>
        </w:r>
        <w:r w:rsidR="00E5663B" w:rsidRPr="00E5663B">
          <w:rPr>
            <w:noProof/>
            <w:webHidden/>
          </w:rPr>
        </w:r>
        <w:r w:rsidR="00E5663B" w:rsidRPr="00E5663B">
          <w:rPr>
            <w:noProof/>
            <w:webHidden/>
          </w:rPr>
          <w:fldChar w:fldCharType="separate"/>
        </w:r>
        <w:r w:rsidR="00E5663B" w:rsidRPr="00E5663B">
          <w:rPr>
            <w:noProof/>
            <w:webHidden/>
          </w:rPr>
          <w:t>11</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3" w:history="1">
        <w:r w:rsidR="00E5663B" w:rsidRPr="00E5663B">
          <w:rPr>
            <w:rStyle w:val="Hyperlink"/>
            <w:noProof/>
          </w:rPr>
          <w:t>Figure 7 Community associated CA-SAB – number and incidence/100 000 population</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_Toc525293783 \h </w:instrText>
        </w:r>
        <w:r w:rsidR="00E5663B" w:rsidRPr="00E5663B">
          <w:rPr>
            <w:noProof/>
            <w:webHidden/>
          </w:rPr>
        </w:r>
        <w:r w:rsidR="00E5663B" w:rsidRPr="00E5663B">
          <w:rPr>
            <w:noProof/>
            <w:webHidden/>
          </w:rPr>
          <w:fldChar w:fldCharType="separate"/>
        </w:r>
        <w:r w:rsidR="00E5663B" w:rsidRPr="00E5663B">
          <w:rPr>
            <w:noProof/>
            <w:webHidden/>
          </w:rPr>
          <w:t>12</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4" w:history="1">
        <w:r w:rsidR="00E5663B" w:rsidRPr="00E5663B">
          <w:rPr>
            <w:rStyle w:val="Hyperlink"/>
            <w:noProof/>
          </w:rPr>
          <w:t>Figure 8 Community associated CA-SAB – number of MSSA and MRSA/financial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_Toc525293784 \h </w:instrText>
        </w:r>
        <w:r w:rsidR="00E5663B" w:rsidRPr="00E5663B">
          <w:rPr>
            <w:noProof/>
            <w:webHidden/>
          </w:rPr>
        </w:r>
        <w:r w:rsidR="00E5663B" w:rsidRPr="00E5663B">
          <w:rPr>
            <w:noProof/>
            <w:webHidden/>
          </w:rPr>
          <w:fldChar w:fldCharType="separate"/>
        </w:r>
        <w:r w:rsidR="00E5663B" w:rsidRPr="00E5663B">
          <w:rPr>
            <w:noProof/>
            <w:webHidden/>
          </w:rPr>
          <w:t>13</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5" w:history="1">
        <w:r w:rsidR="00E5663B" w:rsidRPr="00E5663B">
          <w:rPr>
            <w:rStyle w:val="Hyperlink"/>
            <w:noProof/>
          </w:rPr>
          <w:t>Figure 9 Acute public hospital identified CDI and HCA-HCF CDI – rates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_Toc525293785 \h </w:instrText>
        </w:r>
        <w:r w:rsidR="00E5663B" w:rsidRPr="00E5663B">
          <w:rPr>
            <w:noProof/>
            <w:webHidden/>
          </w:rPr>
        </w:r>
        <w:r w:rsidR="00E5663B" w:rsidRPr="00E5663B">
          <w:rPr>
            <w:noProof/>
            <w:webHidden/>
          </w:rPr>
          <w:fldChar w:fldCharType="separate"/>
        </w:r>
        <w:r w:rsidR="00E5663B" w:rsidRPr="00E5663B">
          <w:rPr>
            <w:noProof/>
            <w:webHidden/>
          </w:rPr>
          <w:t>14</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6" w:history="1">
        <w:r w:rsidR="00E5663B" w:rsidRPr="00E5663B">
          <w:rPr>
            <w:rStyle w:val="Hyperlink"/>
            <w:noProof/>
          </w:rPr>
          <w:t>Figure 10 Hospital identified and HCA-HCF CDI - rate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_Toc525293786 \h </w:instrText>
        </w:r>
        <w:r w:rsidR="00E5663B" w:rsidRPr="00E5663B">
          <w:rPr>
            <w:noProof/>
            <w:webHidden/>
          </w:rPr>
        </w:r>
        <w:r w:rsidR="00E5663B" w:rsidRPr="00E5663B">
          <w:rPr>
            <w:noProof/>
            <w:webHidden/>
          </w:rPr>
          <w:fldChar w:fldCharType="separate"/>
        </w:r>
        <w:r w:rsidR="00E5663B" w:rsidRPr="00E5663B">
          <w:rPr>
            <w:noProof/>
            <w:webHidden/>
          </w:rPr>
          <w:t>15</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7" w:history="1">
        <w:r w:rsidR="00E5663B" w:rsidRPr="00E5663B">
          <w:rPr>
            <w:rStyle w:val="Hyperlink"/>
            <w:noProof/>
          </w:rPr>
          <w:t>Figure 11 Hospital identified CDI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_Toc525293787 \h </w:instrText>
        </w:r>
        <w:r w:rsidR="00E5663B" w:rsidRPr="00E5663B">
          <w:rPr>
            <w:noProof/>
            <w:webHidden/>
          </w:rPr>
        </w:r>
        <w:r w:rsidR="00E5663B" w:rsidRPr="00E5663B">
          <w:rPr>
            <w:noProof/>
            <w:webHidden/>
          </w:rPr>
          <w:fldChar w:fldCharType="separate"/>
        </w:r>
        <w:r w:rsidR="00E5663B" w:rsidRPr="00E5663B">
          <w:rPr>
            <w:noProof/>
            <w:webHidden/>
          </w:rPr>
          <w:t>16</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8" w:history="1">
        <w:r w:rsidR="00E5663B" w:rsidRPr="00E5663B">
          <w:rPr>
            <w:rStyle w:val="Hyperlink"/>
            <w:noProof/>
          </w:rPr>
          <w:t>Figure 12 HCA-HCF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_Toc525293788 \h </w:instrText>
        </w:r>
        <w:r w:rsidR="00E5663B" w:rsidRPr="00E5663B">
          <w:rPr>
            <w:noProof/>
            <w:webHidden/>
          </w:rPr>
        </w:r>
        <w:r w:rsidR="00E5663B" w:rsidRPr="00E5663B">
          <w:rPr>
            <w:noProof/>
            <w:webHidden/>
          </w:rPr>
          <w:fldChar w:fldCharType="separate"/>
        </w:r>
        <w:r w:rsidR="00E5663B" w:rsidRPr="00E5663B">
          <w:rPr>
            <w:noProof/>
            <w:webHidden/>
          </w:rPr>
          <w:t>16</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89" w:history="1">
        <w:r w:rsidR="00E5663B" w:rsidRPr="00E5663B">
          <w:rPr>
            <w:rStyle w:val="Hyperlink"/>
            <w:noProof/>
          </w:rPr>
          <w:t>Figure 13 Hospital identified CDI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_Toc525293789 \h </w:instrText>
        </w:r>
        <w:r w:rsidR="00E5663B" w:rsidRPr="00E5663B">
          <w:rPr>
            <w:noProof/>
            <w:webHidden/>
          </w:rPr>
        </w:r>
        <w:r w:rsidR="00E5663B" w:rsidRPr="00E5663B">
          <w:rPr>
            <w:noProof/>
            <w:webHidden/>
          </w:rPr>
          <w:fldChar w:fldCharType="separate"/>
        </w:r>
        <w:r w:rsidR="00E5663B" w:rsidRPr="00E5663B">
          <w:rPr>
            <w:noProof/>
            <w:webHidden/>
          </w:rPr>
          <w:t>17</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0" w:history="1">
        <w:r w:rsidR="00E5663B" w:rsidRPr="00E5663B">
          <w:rPr>
            <w:rStyle w:val="Hyperlink"/>
            <w:noProof/>
          </w:rPr>
          <w:t>Figure 14 HCA-HCF CDI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_Toc525293790 \h </w:instrText>
        </w:r>
        <w:r w:rsidR="00E5663B" w:rsidRPr="00E5663B">
          <w:rPr>
            <w:noProof/>
            <w:webHidden/>
          </w:rPr>
        </w:r>
        <w:r w:rsidR="00E5663B" w:rsidRPr="00E5663B">
          <w:rPr>
            <w:noProof/>
            <w:webHidden/>
          </w:rPr>
          <w:fldChar w:fldCharType="separate"/>
        </w:r>
        <w:r w:rsidR="00E5663B" w:rsidRPr="00E5663B">
          <w:rPr>
            <w:noProof/>
            <w:webHidden/>
          </w:rPr>
          <w:t>17</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1" w:history="1">
        <w:r w:rsidR="00E5663B" w:rsidRPr="00E5663B">
          <w:rPr>
            <w:rStyle w:val="Hyperlink"/>
            <w:rFonts w:eastAsia="Times New Roman" w:cs="Times New Roman"/>
            <w:bCs/>
            <w:noProof/>
          </w:rPr>
          <w:t xml:space="preserve">Figure 15 </w:t>
        </w:r>
        <w:r w:rsidR="00E5663B" w:rsidRPr="00E5663B">
          <w:rPr>
            <w:rStyle w:val="Hyperlink"/>
            <w:noProof/>
          </w:rPr>
          <w:t>First VRE isolates – classification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_Toc525293791 \h </w:instrText>
        </w:r>
        <w:r w:rsidR="00E5663B" w:rsidRPr="00E5663B">
          <w:rPr>
            <w:noProof/>
            <w:webHidden/>
          </w:rPr>
        </w:r>
        <w:r w:rsidR="00E5663B" w:rsidRPr="00E5663B">
          <w:rPr>
            <w:noProof/>
            <w:webHidden/>
          </w:rPr>
          <w:fldChar w:fldCharType="separate"/>
        </w:r>
        <w:r w:rsidR="00E5663B" w:rsidRPr="00E5663B">
          <w:rPr>
            <w:noProof/>
            <w:webHidden/>
          </w:rPr>
          <w:t>18</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2" w:history="1">
        <w:r w:rsidR="00E5663B" w:rsidRPr="00E5663B">
          <w:rPr>
            <w:rStyle w:val="Hyperlink"/>
            <w:noProof/>
          </w:rPr>
          <w:t>Figure 16 First VRE isolates – classification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_Toc525293792 \h </w:instrText>
        </w:r>
        <w:r w:rsidR="00E5663B" w:rsidRPr="00E5663B">
          <w:rPr>
            <w:noProof/>
            <w:webHidden/>
          </w:rPr>
        </w:r>
        <w:r w:rsidR="00E5663B" w:rsidRPr="00E5663B">
          <w:rPr>
            <w:noProof/>
            <w:webHidden/>
          </w:rPr>
          <w:fldChar w:fldCharType="separate"/>
        </w:r>
        <w:r w:rsidR="00E5663B" w:rsidRPr="00E5663B">
          <w:rPr>
            <w:noProof/>
            <w:webHidden/>
          </w:rPr>
          <w:t>19</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3" w:history="1">
        <w:r w:rsidR="00E5663B" w:rsidRPr="00E5663B">
          <w:rPr>
            <w:rStyle w:val="Hyperlink"/>
            <w:noProof/>
          </w:rPr>
          <w:t>Figure 17 First VRE isolates - genotype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_Toc525293793 \h </w:instrText>
        </w:r>
        <w:r w:rsidR="00E5663B" w:rsidRPr="00E5663B">
          <w:rPr>
            <w:noProof/>
            <w:webHidden/>
          </w:rPr>
        </w:r>
        <w:r w:rsidR="00E5663B" w:rsidRPr="00E5663B">
          <w:rPr>
            <w:noProof/>
            <w:webHidden/>
          </w:rPr>
          <w:fldChar w:fldCharType="separate"/>
        </w:r>
        <w:r w:rsidR="00E5663B" w:rsidRPr="00E5663B">
          <w:rPr>
            <w:noProof/>
            <w:webHidden/>
          </w:rPr>
          <w:t>20</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4" w:history="1">
        <w:r w:rsidR="00E5663B" w:rsidRPr="00E5663B">
          <w:rPr>
            <w:rStyle w:val="Hyperlink"/>
            <w:noProof/>
          </w:rPr>
          <w:t>Figure 18 First VRE isolates – genotype by financial year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_Toc525293794 \h </w:instrText>
        </w:r>
        <w:r w:rsidR="00E5663B" w:rsidRPr="00E5663B">
          <w:rPr>
            <w:noProof/>
            <w:webHidden/>
          </w:rPr>
        </w:r>
        <w:r w:rsidR="00E5663B" w:rsidRPr="00E5663B">
          <w:rPr>
            <w:noProof/>
            <w:webHidden/>
          </w:rPr>
          <w:fldChar w:fldCharType="separate"/>
        </w:r>
        <w:r w:rsidR="00E5663B" w:rsidRPr="00E5663B">
          <w:rPr>
            <w:noProof/>
            <w:webHidden/>
          </w:rPr>
          <w:t>20</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5" w:history="1">
        <w:r w:rsidR="00E5663B" w:rsidRPr="00E5663B">
          <w:rPr>
            <w:rStyle w:val="Hyperlink"/>
            <w:noProof/>
          </w:rPr>
          <w:t>Figure 19 VRE at RHH – genotype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_Toc525293795 \h </w:instrText>
        </w:r>
        <w:r w:rsidR="00E5663B" w:rsidRPr="00E5663B">
          <w:rPr>
            <w:noProof/>
            <w:webHidden/>
          </w:rPr>
        </w:r>
        <w:r w:rsidR="00E5663B" w:rsidRPr="00E5663B">
          <w:rPr>
            <w:noProof/>
            <w:webHidden/>
          </w:rPr>
          <w:fldChar w:fldCharType="separate"/>
        </w:r>
        <w:r w:rsidR="00E5663B" w:rsidRPr="00E5663B">
          <w:rPr>
            <w:noProof/>
            <w:webHidden/>
          </w:rPr>
          <w:t>21</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6" w:history="1">
        <w:r w:rsidR="00E5663B" w:rsidRPr="00E5663B">
          <w:rPr>
            <w:rStyle w:val="Hyperlink"/>
            <w:noProof/>
          </w:rPr>
          <w:t>Figure 20 VRE at LGH – genotype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_Toc525293796 \h </w:instrText>
        </w:r>
        <w:r w:rsidR="00E5663B" w:rsidRPr="00E5663B">
          <w:rPr>
            <w:noProof/>
            <w:webHidden/>
          </w:rPr>
        </w:r>
        <w:r w:rsidR="00E5663B" w:rsidRPr="00E5663B">
          <w:rPr>
            <w:noProof/>
            <w:webHidden/>
          </w:rPr>
          <w:fldChar w:fldCharType="separate"/>
        </w:r>
        <w:r w:rsidR="00E5663B" w:rsidRPr="00E5663B">
          <w:rPr>
            <w:noProof/>
            <w:webHidden/>
          </w:rPr>
          <w:t>21</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7" w:history="1">
        <w:r w:rsidR="00E5663B" w:rsidRPr="00E5663B">
          <w:rPr>
            <w:rStyle w:val="Hyperlink"/>
            <w:noProof/>
          </w:rPr>
          <w:t>Figure 21 Hand hygiene compliance in Tasmanian public hospitals</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_Toc525293797 \h </w:instrText>
        </w:r>
        <w:r w:rsidR="00E5663B" w:rsidRPr="00E5663B">
          <w:rPr>
            <w:noProof/>
            <w:webHidden/>
          </w:rPr>
        </w:r>
        <w:r w:rsidR="00E5663B" w:rsidRPr="00E5663B">
          <w:rPr>
            <w:noProof/>
            <w:webHidden/>
          </w:rPr>
          <w:fldChar w:fldCharType="separate"/>
        </w:r>
        <w:r w:rsidR="00E5663B" w:rsidRPr="00E5663B">
          <w:rPr>
            <w:noProof/>
            <w:webHidden/>
          </w:rPr>
          <w:t>24</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8" w:history="1">
        <w:r w:rsidR="00E5663B" w:rsidRPr="00E5663B">
          <w:rPr>
            <w:rStyle w:val="Hyperlink"/>
            <w:noProof/>
          </w:rPr>
          <w:t>Figure 22 Hand hygiene compliance by moment</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_Toc525293798 \h </w:instrText>
        </w:r>
        <w:r w:rsidR="00E5663B" w:rsidRPr="00E5663B">
          <w:rPr>
            <w:noProof/>
            <w:webHidden/>
          </w:rPr>
        </w:r>
        <w:r w:rsidR="00E5663B" w:rsidRPr="00E5663B">
          <w:rPr>
            <w:noProof/>
            <w:webHidden/>
          </w:rPr>
          <w:fldChar w:fldCharType="separate"/>
        </w:r>
        <w:r w:rsidR="00E5663B" w:rsidRPr="00E5663B">
          <w:rPr>
            <w:noProof/>
            <w:webHidden/>
          </w:rPr>
          <w:t>25</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799" w:history="1">
        <w:r w:rsidR="00E5663B" w:rsidRPr="00E5663B">
          <w:rPr>
            <w:rStyle w:val="Hyperlink"/>
            <w:noProof/>
          </w:rPr>
          <w:t>Figure 23 Hand hygiene compliance by healthcare worker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_Toc525293799 \h </w:instrText>
        </w:r>
        <w:r w:rsidR="00E5663B" w:rsidRPr="00E5663B">
          <w:rPr>
            <w:noProof/>
            <w:webHidden/>
          </w:rPr>
        </w:r>
        <w:r w:rsidR="00E5663B" w:rsidRPr="00E5663B">
          <w:rPr>
            <w:noProof/>
            <w:webHidden/>
          </w:rPr>
          <w:fldChar w:fldCharType="separate"/>
        </w:r>
        <w:r w:rsidR="00E5663B" w:rsidRPr="00E5663B">
          <w:rPr>
            <w:noProof/>
            <w:webHidden/>
          </w:rPr>
          <w:t>26</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0" w:history="1">
        <w:r w:rsidR="00E5663B" w:rsidRPr="00E5663B">
          <w:rPr>
            <w:rStyle w:val="Hyperlink"/>
            <w:noProof/>
          </w:rPr>
          <w:t>Figure 24 Cephalosporin use</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_Toc525293800 \h </w:instrText>
        </w:r>
        <w:r w:rsidR="00E5663B" w:rsidRPr="00E5663B">
          <w:rPr>
            <w:noProof/>
            <w:webHidden/>
          </w:rPr>
        </w:r>
        <w:r w:rsidR="00E5663B" w:rsidRPr="00E5663B">
          <w:rPr>
            <w:noProof/>
            <w:webHidden/>
          </w:rPr>
          <w:fldChar w:fldCharType="separate"/>
        </w:r>
        <w:r w:rsidR="00E5663B" w:rsidRPr="00E5663B">
          <w:rPr>
            <w:noProof/>
            <w:webHidden/>
          </w:rPr>
          <w:t>28</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1" w:history="1">
        <w:r w:rsidR="00E5663B" w:rsidRPr="00E5663B">
          <w:rPr>
            <w:rStyle w:val="Hyperlink"/>
            <w:rFonts w:eastAsia="Times New Roman" w:cs="Times New Roman"/>
            <w:bCs/>
            <w:noProof/>
          </w:rPr>
          <w:t>Figure 25 Fluoroquinolone use</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_Toc525293801 \h </w:instrText>
        </w:r>
        <w:r w:rsidR="00E5663B" w:rsidRPr="00E5663B">
          <w:rPr>
            <w:noProof/>
            <w:webHidden/>
          </w:rPr>
        </w:r>
        <w:r w:rsidR="00E5663B" w:rsidRPr="00E5663B">
          <w:rPr>
            <w:noProof/>
            <w:webHidden/>
          </w:rPr>
          <w:fldChar w:fldCharType="separate"/>
        </w:r>
        <w:r w:rsidR="00E5663B" w:rsidRPr="00E5663B">
          <w:rPr>
            <w:noProof/>
            <w:webHidden/>
          </w:rPr>
          <w:t>28</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2" w:history="1">
        <w:r w:rsidR="00E5663B" w:rsidRPr="00E5663B">
          <w:rPr>
            <w:rStyle w:val="Hyperlink"/>
            <w:rFonts w:eastAsia="Times New Roman" w:cs="Times New Roman"/>
            <w:bCs/>
            <w:noProof/>
          </w:rPr>
          <w:t>Figure 26 Piperacillin - tazobactam use</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_Toc525293802 \h </w:instrText>
        </w:r>
        <w:r w:rsidR="00E5663B" w:rsidRPr="00E5663B">
          <w:rPr>
            <w:noProof/>
            <w:webHidden/>
          </w:rPr>
        </w:r>
        <w:r w:rsidR="00E5663B" w:rsidRPr="00E5663B">
          <w:rPr>
            <w:noProof/>
            <w:webHidden/>
          </w:rPr>
          <w:fldChar w:fldCharType="separate"/>
        </w:r>
        <w:r w:rsidR="00E5663B" w:rsidRPr="00E5663B">
          <w:rPr>
            <w:noProof/>
            <w:webHidden/>
          </w:rPr>
          <w:t>29</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3" w:history="1">
        <w:r w:rsidR="00E5663B" w:rsidRPr="00E5663B">
          <w:rPr>
            <w:rStyle w:val="Hyperlink"/>
            <w:rFonts w:eastAsia="Times New Roman" w:cs="Times New Roman"/>
            <w:bCs/>
            <w:noProof/>
          </w:rPr>
          <w:t>Figure 27 Vancomycin use</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_Toc525293803 \h </w:instrText>
        </w:r>
        <w:r w:rsidR="00E5663B" w:rsidRPr="00E5663B">
          <w:rPr>
            <w:noProof/>
            <w:webHidden/>
          </w:rPr>
        </w:r>
        <w:r w:rsidR="00E5663B" w:rsidRPr="00E5663B">
          <w:rPr>
            <w:noProof/>
            <w:webHidden/>
          </w:rPr>
          <w:fldChar w:fldCharType="separate"/>
        </w:r>
        <w:r w:rsidR="00E5663B" w:rsidRPr="00E5663B">
          <w:rPr>
            <w:noProof/>
            <w:webHidden/>
          </w:rPr>
          <w:t>29</w:t>
        </w:r>
        <w:r w:rsidR="00E5663B" w:rsidRPr="00E5663B">
          <w:rPr>
            <w:noProof/>
            <w:webHidden/>
          </w:rPr>
          <w:fldChar w:fldCharType="end"/>
        </w:r>
      </w:hyperlink>
    </w:p>
    <w:p w:rsidR="00B62635" w:rsidRPr="00A72205" w:rsidRDefault="00B62635" w:rsidP="00CC45E7">
      <w:pPr>
        <w:keepNext/>
        <w:keepLines/>
        <w:tabs>
          <w:tab w:val="left" w:pos="567"/>
        </w:tabs>
        <w:spacing w:afterLines="0"/>
        <w:outlineLvl w:val="0"/>
        <w:rPr>
          <w:rFonts w:eastAsia="Times New Roman" w:cs="Times New Roman"/>
          <w:bCs/>
          <w:sz w:val="20"/>
          <w:szCs w:val="20"/>
        </w:rPr>
      </w:pPr>
      <w:r w:rsidRPr="00E5663B">
        <w:rPr>
          <w:rFonts w:eastAsia="Times New Roman" w:cs="Times New Roman"/>
          <w:bCs/>
        </w:rPr>
        <w:fldChar w:fldCharType="end"/>
      </w:r>
    </w:p>
    <w:p w:rsidR="00E5663B" w:rsidRPr="00E5663B" w:rsidRDefault="00B62635">
      <w:pPr>
        <w:pStyle w:val="TableofFigures"/>
        <w:tabs>
          <w:tab w:val="right" w:leader="dot" w:pos="9016"/>
        </w:tabs>
        <w:rPr>
          <w:rFonts w:asciiTheme="minorHAnsi" w:eastAsiaTheme="minorEastAsia" w:hAnsiTheme="minorHAnsi"/>
          <w:noProof/>
          <w:lang w:eastAsia="en-AU"/>
        </w:rPr>
      </w:pPr>
      <w:r w:rsidRPr="00E5663B">
        <w:fldChar w:fldCharType="begin"/>
      </w:r>
      <w:r w:rsidRPr="00E5663B">
        <w:instrText xml:space="preserve"> TOC \h \z \c "Table" </w:instrText>
      </w:r>
      <w:r w:rsidRPr="00E5663B">
        <w:fldChar w:fldCharType="separate"/>
      </w:r>
      <w:hyperlink w:anchor="_Toc525293804" w:history="1">
        <w:r w:rsidR="00E5663B" w:rsidRPr="00E5663B">
          <w:rPr>
            <w:rStyle w:val="Hyperlink"/>
            <w:noProof/>
          </w:rPr>
          <w:t>Table 1 Proportion of VRE positives from screening specimens</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_Toc525293804 \h </w:instrText>
        </w:r>
        <w:r w:rsidR="00E5663B" w:rsidRPr="00E5663B">
          <w:rPr>
            <w:noProof/>
            <w:webHidden/>
          </w:rPr>
        </w:r>
        <w:r w:rsidR="00E5663B" w:rsidRPr="00E5663B">
          <w:rPr>
            <w:noProof/>
            <w:webHidden/>
          </w:rPr>
          <w:fldChar w:fldCharType="separate"/>
        </w:r>
        <w:r w:rsidR="00E5663B" w:rsidRPr="00E5663B">
          <w:rPr>
            <w:noProof/>
            <w:webHidden/>
          </w:rPr>
          <w:t>22</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5" w:history="1">
        <w:r w:rsidR="00E5663B" w:rsidRPr="00E5663B">
          <w:rPr>
            <w:rStyle w:val="Hyperlink"/>
            <w:noProof/>
          </w:rPr>
          <w:t>Table 2 Healthcare worker categories</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_Toc525293805 \h </w:instrText>
        </w:r>
        <w:r w:rsidR="00E5663B" w:rsidRPr="00E5663B">
          <w:rPr>
            <w:noProof/>
            <w:webHidden/>
          </w:rPr>
        </w:r>
        <w:r w:rsidR="00E5663B" w:rsidRPr="00E5663B">
          <w:rPr>
            <w:noProof/>
            <w:webHidden/>
          </w:rPr>
          <w:fldChar w:fldCharType="separate"/>
        </w:r>
        <w:r w:rsidR="00E5663B" w:rsidRPr="00E5663B">
          <w:rPr>
            <w:noProof/>
            <w:webHidden/>
          </w:rPr>
          <w:t>26</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6" w:history="1">
        <w:r w:rsidR="00E5663B" w:rsidRPr="00E5663B">
          <w:rPr>
            <w:rStyle w:val="Hyperlink"/>
            <w:noProof/>
          </w:rPr>
          <w:t>Table 3 Tasmanian public hospital numbers and rate per 10 000 patient days of HCA-SAB.</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_Toc525293806 \h </w:instrText>
        </w:r>
        <w:r w:rsidR="00E5663B" w:rsidRPr="00E5663B">
          <w:rPr>
            <w:noProof/>
            <w:webHidden/>
          </w:rPr>
        </w:r>
        <w:r w:rsidR="00E5663B" w:rsidRPr="00E5663B">
          <w:rPr>
            <w:noProof/>
            <w:webHidden/>
          </w:rPr>
          <w:fldChar w:fldCharType="separate"/>
        </w:r>
        <w:r w:rsidR="00E5663B" w:rsidRPr="00E5663B">
          <w:rPr>
            <w:noProof/>
            <w:webHidden/>
          </w:rPr>
          <w:t>34</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7" w:history="1">
        <w:r w:rsidR="00E5663B" w:rsidRPr="00E5663B">
          <w:rPr>
            <w:rStyle w:val="Hyperlink"/>
            <w:rFonts w:eastAsia="Times New Roman" w:cs="Times New Roman"/>
            <w:bCs/>
            <w:noProof/>
          </w:rPr>
          <w:t>Table 4 Royal Hobart Hospital numbers and rates per10 000 patient days of HCA-SAB</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_Toc525293807 \h </w:instrText>
        </w:r>
        <w:r w:rsidR="00E5663B" w:rsidRPr="00E5663B">
          <w:rPr>
            <w:noProof/>
            <w:webHidden/>
          </w:rPr>
        </w:r>
        <w:r w:rsidR="00E5663B" w:rsidRPr="00E5663B">
          <w:rPr>
            <w:noProof/>
            <w:webHidden/>
          </w:rPr>
          <w:fldChar w:fldCharType="separate"/>
        </w:r>
        <w:r w:rsidR="00E5663B" w:rsidRPr="00E5663B">
          <w:rPr>
            <w:noProof/>
            <w:webHidden/>
          </w:rPr>
          <w:t>34</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8" w:history="1">
        <w:r w:rsidR="00E5663B" w:rsidRPr="00E5663B">
          <w:rPr>
            <w:rStyle w:val="Hyperlink"/>
            <w:rFonts w:eastAsia="Times New Roman" w:cs="Times New Roman"/>
            <w:bCs/>
            <w:noProof/>
          </w:rPr>
          <w:t>Table 5 Launceston General Hospital numbers and rates per10 000 patient days of HCA-SAB</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_Toc525293808 \h </w:instrText>
        </w:r>
        <w:r w:rsidR="00E5663B" w:rsidRPr="00E5663B">
          <w:rPr>
            <w:noProof/>
            <w:webHidden/>
          </w:rPr>
        </w:r>
        <w:r w:rsidR="00E5663B" w:rsidRPr="00E5663B">
          <w:rPr>
            <w:noProof/>
            <w:webHidden/>
          </w:rPr>
          <w:fldChar w:fldCharType="separate"/>
        </w:r>
        <w:r w:rsidR="00E5663B" w:rsidRPr="00E5663B">
          <w:rPr>
            <w:noProof/>
            <w:webHidden/>
          </w:rPr>
          <w:t>35</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09" w:history="1">
        <w:r w:rsidR="00E5663B" w:rsidRPr="00E5663B">
          <w:rPr>
            <w:rStyle w:val="Hyperlink"/>
            <w:rFonts w:eastAsia="Times New Roman" w:cs="Times New Roman"/>
            <w:bCs/>
            <w:noProof/>
          </w:rPr>
          <w:t>Table 6 Mersey Community Hospital numbers and rates per10 000 patient days of HCA-SAB</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_Toc525293809 \h </w:instrText>
        </w:r>
        <w:r w:rsidR="00E5663B" w:rsidRPr="00E5663B">
          <w:rPr>
            <w:noProof/>
            <w:webHidden/>
          </w:rPr>
        </w:r>
        <w:r w:rsidR="00E5663B" w:rsidRPr="00E5663B">
          <w:rPr>
            <w:noProof/>
            <w:webHidden/>
          </w:rPr>
          <w:fldChar w:fldCharType="separate"/>
        </w:r>
        <w:r w:rsidR="00E5663B" w:rsidRPr="00E5663B">
          <w:rPr>
            <w:noProof/>
            <w:webHidden/>
          </w:rPr>
          <w:t>35</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0" w:history="1">
        <w:r w:rsidR="00E5663B" w:rsidRPr="00E5663B">
          <w:rPr>
            <w:rStyle w:val="Hyperlink"/>
            <w:rFonts w:eastAsia="Times New Roman" w:cs="Times New Roman"/>
            <w:bCs/>
            <w:noProof/>
          </w:rPr>
          <w:t>Table 7 North West Regional Hospital numbers and rates per10 000 patient days of HCA-SAB.</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_Toc525293810 \h </w:instrText>
        </w:r>
        <w:r w:rsidR="00E5663B" w:rsidRPr="00E5663B">
          <w:rPr>
            <w:noProof/>
            <w:webHidden/>
          </w:rPr>
        </w:r>
        <w:r w:rsidR="00E5663B" w:rsidRPr="00E5663B">
          <w:rPr>
            <w:noProof/>
            <w:webHidden/>
          </w:rPr>
          <w:fldChar w:fldCharType="separate"/>
        </w:r>
        <w:r w:rsidR="00E5663B" w:rsidRPr="00E5663B">
          <w:rPr>
            <w:noProof/>
            <w:webHidden/>
          </w:rPr>
          <w:t>36</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1" w:history="1">
        <w:r w:rsidR="00E5663B" w:rsidRPr="00E5663B">
          <w:rPr>
            <w:rStyle w:val="Hyperlink"/>
            <w:rFonts w:eastAsia="Times New Roman" w:cs="Times New Roman"/>
            <w:bCs/>
            <w:noProof/>
          </w:rPr>
          <w:t>Table 8 Tasmanian numbers and rates per10 000 patient days of CDI</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_Toc525293811 \h </w:instrText>
        </w:r>
        <w:r w:rsidR="00E5663B" w:rsidRPr="00E5663B">
          <w:rPr>
            <w:noProof/>
            <w:webHidden/>
          </w:rPr>
        </w:r>
        <w:r w:rsidR="00E5663B" w:rsidRPr="00E5663B">
          <w:rPr>
            <w:noProof/>
            <w:webHidden/>
          </w:rPr>
          <w:fldChar w:fldCharType="separate"/>
        </w:r>
        <w:r w:rsidR="00E5663B" w:rsidRPr="00E5663B">
          <w:rPr>
            <w:noProof/>
            <w:webHidden/>
          </w:rPr>
          <w:t>36</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2" w:history="1">
        <w:r w:rsidR="00E5663B" w:rsidRPr="00E5663B">
          <w:rPr>
            <w:rStyle w:val="Hyperlink"/>
            <w:rFonts w:eastAsia="Times New Roman" w:cs="Times New Roman"/>
            <w:bCs/>
            <w:noProof/>
          </w:rPr>
          <w:t>Table 9 Hospital numbers and rates per10 000 patient days of hospital identified CDI</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_Toc525293812 \h </w:instrText>
        </w:r>
        <w:r w:rsidR="00E5663B" w:rsidRPr="00E5663B">
          <w:rPr>
            <w:noProof/>
            <w:webHidden/>
          </w:rPr>
        </w:r>
        <w:r w:rsidR="00E5663B" w:rsidRPr="00E5663B">
          <w:rPr>
            <w:noProof/>
            <w:webHidden/>
          </w:rPr>
          <w:fldChar w:fldCharType="separate"/>
        </w:r>
        <w:r w:rsidR="00E5663B" w:rsidRPr="00E5663B">
          <w:rPr>
            <w:noProof/>
            <w:webHidden/>
          </w:rPr>
          <w:t>37</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3" w:history="1">
        <w:r w:rsidR="00E5663B" w:rsidRPr="00E5663B">
          <w:rPr>
            <w:rStyle w:val="Hyperlink"/>
            <w:rFonts w:eastAsia="Times New Roman" w:cs="Times New Roman"/>
            <w:bCs/>
            <w:noProof/>
          </w:rPr>
          <w:t>Table 10 Hospital numbers and rates per10 000 patient days of HCA-HCF CDI</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_Toc525293813 \h </w:instrText>
        </w:r>
        <w:r w:rsidR="00E5663B" w:rsidRPr="00E5663B">
          <w:rPr>
            <w:noProof/>
            <w:webHidden/>
          </w:rPr>
        </w:r>
        <w:r w:rsidR="00E5663B" w:rsidRPr="00E5663B">
          <w:rPr>
            <w:noProof/>
            <w:webHidden/>
          </w:rPr>
          <w:fldChar w:fldCharType="separate"/>
        </w:r>
        <w:r w:rsidR="00E5663B" w:rsidRPr="00E5663B">
          <w:rPr>
            <w:noProof/>
            <w:webHidden/>
          </w:rPr>
          <w:t>37</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4" w:history="1">
        <w:r w:rsidR="00E5663B" w:rsidRPr="00E5663B">
          <w:rPr>
            <w:rStyle w:val="Hyperlink"/>
            <w:rFonts w:eastAsia="Times New Roman" w:cs="Times New Roman"/>
            <w:bCs/>
            <w:noProof/>
          </w:rPr>
          <w:t>Table 11 First VRE isolates identified per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_Toc525293814 \h </w:instrText>
        </w:r>
        <w:r w:rsidR="00E5663B" w:rsidRPr="00E5663B">
          <w:rPr>
            <w:noProof/>
            <w:webHidden/>
          </w:rPr>
        </w:r>
        <w:r w:rsidR="00E5663B" w:rsidRPr="00E5663B">
          <w:rPr>
            <w:noProof/>
            <w:webHidden/>
          </w:rPr>
          <w:fldChar w:fldCharType="separate"/>
        </w:r>
        <w:r w:rsidR="00E5663B" w:rsidRPr="00E5663B">
          <w:rPr>
            <w:noProof/>
            <w:webHidden/>
          </w:rPr>
          <w:t>38</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5" w:history="1">
        <w:r w:rsidR="00E5663B" w:rsidRPr="00E5663B">
          <w:rPr>
            <w:rStyle w:val="Hyperlink"/>
            <w:rFonts w:eastAsia="Times New Roman" w:cs="Times New Roman"/>
            <w:bCs/>
            <w:noProof/>
          </w:rPr>
          <w:t>Table 12 Classification of first VRE isolates – colonisation and infection</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_Toc525293815 \h </w:instrText>
        </w:r>
        <w:r w:rsidR="00E5663B" w:rsidRPr="00E5663B">
          <w:rPr>
            <w:noProof/>
            <w:webHidden/>
          </w:rPr>
        </w:r>
        <w:r w:rsidR="00E5663B" w:rsidRPr="00E5663B">
          <w:rPr>
            <w:noProof/>
            <w:webHidden/>
          </w:rPr>
          <w:fldChar w:fldCharType="separate"/>
        </w:r>
        <w:r w:rsidR="00E5663B" w:rsidRPr="00E5663B">
          <w:rPr>
            <w:noProof/>
            <w:webHidden/>
          </w:rPr>
          <w:t>38</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6" w:history="1">
        <w:r w:rsidR="00E5663B" w:rsidRPr="00E5663B">
          <w:rPr>
            <w:rStyle w:val="Hyperlink"/>
            <w:noProof/>
          </w:rPr>
          <w:t>Table 13 First VRE isolates by genotype by quarter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_Toc525293816 \h </w:instrText>
        </w:r>
        <w:r w:rsidR="00E5663B" w:rsidRPr="00E5663B">
          <w:rPr>
            <w:noProof/>
            <w:webHidden/>
          </w:rPr>
        </w:r>
        <w:r w:rsidR="00E5663B" w:rsidRPr="00E5663B">
          <w:rPr>
            <w:noProof/>
            <w:webHidden/>
          </w:rPr>
          <w:fldChar w:fldCharType="separate"/>
        </w:r>
        <w:r w:rsidR="00E5663B" w:rsidRPr="00E5663B">
          <w:rPr>
            <w:noProof/>
            <w:webHidden/>
          </w:rPr>
          <w:t>39</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7" w:history="1">
        <w:r w:rsidR="00E5663B" w:rsidRPr="00E5663B">
          <w:rPr>
            <w:rStyle w:val="Hyperlink"/>
            <w:noProof/>
          </w:rPr>
          <w:t>Table 14</w:t>
        </w:r>
        <w:r w:rsidR="00E5663B" w:rsidRPr="00E5663B">
          <w:rPr>
            <w:rStyle w:val="Hyperlink"/>
            <w:rFonts w:eastAsiaTheme="majorEastAsia"/>
            <w:noProof/>
          </w:rPr>
          <w:t xml:space="preserve"> </w:t>
        </w:r>
        <w:r w:rsidR="00E5663B" w:rsidRPr="00E5663B">
          <w:rPr>
            <w:rStyle w:val="Hyperlink"/>
            <w:noProof/>
          </w:rPr>
          <w:t>Hand hygiene compliance rates by Tasmanian hospital and state level</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_Toc525293817 \h </w:instrText>
        </w:r>
        <w:r w:rsidR="00E5663B" w:rsidRPr="00E5663B">
          <w:rPr>
            <w:noProof/>
            <w:webHidden/>
          </w:rPr>
        </w:r>
        <w:r w:rsidR="00E5663B" w:rsidRPr="00E5663B">
          <w:rPr>
            <w:noProof/>
            <w:webHidden/>
          </w:rPr>
          <w:fldChar w:fldCharType="separate"/>
        </w:r>
        <w:r w:rsidR="00E5663B" w:rsidRPr="00E5663B">
          <w:rPr>
            <w:noProof/>
            <w:webHidden/>
          </w:rPr>
          <w:t>40</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8" w:history="1">
        <w:r w:rsidR="00E5663B" w:rsidRPr="00E5663B">
          <w:rPr>
            <w:rStyle w:val="Hyperlink"/>
            <w:noProof/>
          </w:rPr>
          <w:t>Table 15 Tasmanian hand hygiene compliance rates by moment</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_Toc525293818 \h </w:instrText>
        </w:r>
        <w:r w:rsidR="00E5663B" w:rsidRPr="00E5663B">
          <w:rPr>
            <w:noProof/>
            <w:webHidden/>
          </w:rPr>
        </w:r>
        <w:r w:rsidR="00E5663B" w:rsidRPr="00E5663B">
          <w:rPr>
            <w:noProof/>
            <w:webHidden/>
          </w:rPr>
          <w:fldChar w:fldCharType="separate"/>
        </w:r>
        <w:r w:rsidR="00E5663B" w:rsidRPr="00E5663B">
          <w:rPr>
            <w:noProof/>
            <w:webHidden/>
          </w:rPr>
          <w:t>40</w:t>
        </w:r>
        <w:r w:rsidR="00E5663B" w:rsidRPr="00E5663B">
          <w:rPr>
            <w:noProof/>
            <w:webHidden/>
          </w:rPr>
          <w:fldChar w:fldCharType="end"/>
        </w:r>
      </w:hyperlink>
    </w:p>
    <w:p w:rsidR="00E5663B" w:rsidRPr="00E5663B" w:rsidRDefault="00584F1A">
      <w:pPr>
        <w:pStyle w:val="TableofFigures"/>
        <w:tabs>
          <w:tab w:val="right" w:leader="dot" w:pos="9016"/>
        </w:tabs>
        <w:rPr>
          <w:rFonts w:asciiTheme="minorHAnsi" w:eastAsiaTheme="minorEastAsia" w:hAnsiTheme="minorHAnsi"/>
          <w:noProof/>
          <w:lang w:eastAsia="en-AU"/>
        </w:rPr>
      </w:pPr>
      <w:hyperlink w:anchor="_Toc525293819" w:history="1">
        <w:r w:rsidR="00E5663B" w:rsidRPr="00E5663B">
          <w:rPr>
            <w:rStyle w:val="Hyperlink"/>
            <w:noProof/>
          </w:rPr>
          <w:t>Table 16 Tasmanian hand hygiene compliance rates by healthcare worker</w:t>
        </w:r>
        <w:r w:rsidR="00E5663B" w:rsidRPr="00E5663B">
          <w:rPr>
            <w:noProof/>
            <w:webHidden/>
          </w:rPr>
          <w:tab/>
        </w:r>
        <w:r w:rsidR="00E5663B" w:rsidRPr="00E5663B">
          <w:rPr>
            <w:noProof/>
            <w:webHidden/>
          </w:rPr>
          <w:fldChar w:fldCharType="begin"/>
        </w:r>
        <w:r w:rsidR="00E5663B" w:rsidRPr="00E5663B">
          <w:rPr>
            <w:noProof/>
            <w:webHidden/>
          </w:rPr>
          <w:instrText xml:space="preserve"> PAGEREF _Toc525293819 \h </w:instrText>
        </w:r>
        <w:r w:rsidR="00E5663B" w:rsidRPr="00E5663B">
          <w:rPr>
            <w:noProof/>
            <w:webHidden/>
          </w:rPr>
        </w:r>
        <w:r w:rsidR="00E5663B" w:rsidRPr="00E5663B">
          <w:rPr>
            <w:noProof/>
            <w:webHidden/>
          </w:rPr>
          <w:fldChar w:fldCharType="separate"/>
        </w:r>
        <w:r w:rsidR="00E5663B" w:rsidRPr="00E5663B">
          <w:rPr>
            <w:noProof/>
            <w:webHidden/>
          </w:rPr>
          <w:t>41</w:t>
        </w:r>
        <w:r w:rsidR="00E5663B" w:rsidRPr="00E5663B">
          <w:rPr>
            <w:noProof/>
            <w:webHidden/>
          </w:rPr>
          <w:fldChar w:fldCharType="end"/>
        </w:r>
      </w:hyperlink>
    </w:p>
    <w:p w:rsidR="00E9274D" w:rsidRPr="00CC45E7" w:rsidRDefault="00B62635" w:rsidP="00CC45E7">
      <w:pPr>
        <w:spacing w:afterLines="0"/>
      </w:pPr>
      <w:r w:rsidRPr="00E5663B">
        <w:fldChar w:fldCharType="end"/>
      </w:r>
      <w:r w:rsidR="00E9274D" w:rsidRPr="00CC45E7">
        <w:br w:type="page"/>
      </w:r>
    </w:p>
    <w:p w:rsidR="00B62635" w:rsidRPr="00CC45E7" w:rsidRDefault="00B62635" w:rsidP="00CC45E7">
      <w:pPr>
        <w:pStyle w:val="Heading1"/>
      </w:pPr>
      <w:bookmarkStart w:id="52" w:name="_Toc524592879"/>
      <w:r w:rsidRPr="00CC45E7">
        <w:lastRenderedPageBreak/>
        <w:t>Executive summary</w:t>
      </w:r>
      <w:bookmarkEnd w:id="52"/>
    </w:p>
    <w:p w:rsidR="00CC45E7" w:rsidRDefault="004C59AD" w:rsidP="00CC45E7">
      <w:pPr>
        <w:spacing w:afterLines="0"/>
      </w:pPr>
      <w:r w:rsidRPr="00CC45E7">
        <w:rPr>
          <w:rFonts w:cs="Arial"/>
        </w:rPr>
        <w:t xml:space="preserve">This </w:t>
      </w:r>
      <w:r w:rsidR="008111B4">
        <w:rPr>
          <w:rFonts w:cs="Arial"/>
        </w:rPr>
        <w:t>report provides an overview of the Tasmanian acute public hospitals’ healthcare associated infection surveillance for the financial year 2017 – 18 and also serves as the report for quarter 2, 2018.</w:t>
      </w:r>
    </w:p>
    <w:p w:rsidR="008111B4" w:rsidRDefault="008111B4" w:rsidP="00CC45E7">
      <w:pPr>
        <w:spacing w:afterLines="0"/>
        <w:rPr>
          <w:rStyle w:val="Hyperlink"/>
        </w:rPr>
      </w:pPr>
      <w:r w:rsidRPr="003A32EB">
        <w:t xml:space="preserve">Compared to the quarterly reports, this annual report contains additional detail, such as </w:t>
      </w:r>
      <w:r w:rsidR="00606982">
        <w:t xml:space="preserve">financial year </w:t>
      </w:r>
      <w:r w:rsidRPr="003A32EB">
        <w:t>infection rates</w:t>
      </w:r>
      <w:r w:rsidR="00606982">
        <w:t xml:space="preserve"> and antibiotic use</w:t>
      </w:r>
      <w:r w:rsidRPr="000D5577">
        <w:t>.</w:t>
      </w:r>
      <w:r w:rsidRPr="003A32EB">
        <w:t xml:space="preserve"> </w:t>
      </w:r>
      <w:r w:rsidRPr="00CF4C79">
        <w:t xml:space="preserve">Details of the surveillance program, including the rationale for the indicators measured and the methodologies used in data collection, validation and analysis are available </w:t>
      </w:r>
      <w:r>
        <w:t xml:space="preserve">at the </w:t>
      </w:r>
      <w:hyperlink r:id="rId15" w:history="1">
        <w:r w:rsidRPr="00092327">
          <w:rPr>
            <w:rStyle w:val="Hyperlink"/>
          </w:rPr>
          <w:t>TIPCU website</w:t>
        </w:r>
      </w:hyperlink>
      <w:r>
        <w:rPr>
          <w:rStyle w:val="Hyperlink"/>
        </w:rPr>
        <w:t xml:space="preserve">. </w:t>
      </w:r>
    </w:p>
    <w:p w:rsidR="004C59AD" w:rsidRPr="00CC45E7" w:rsidRDefault="004C59AD" w:rsidP="00CC45E7">
      <w:pPr>
        <w:spacing w:afterLines="0"/>
      </w:pPr>
      <w:r w:rsidRPr="00CC45E7">
        <w:t>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appendices illustrate this.</w:t>
      </w:r>
    </w:p>
    <w:p w:rsidR="004C59AD" w:rsidRPr="00CC45E7" w:rsidRDefault="004C59AD" w:rsidP="00CC45E7">
      <w:pPr>
        <w:spacing w:afterLines="0"/>
      </w:pPr>
      <w:r w:rsidRPr="00CC45E7">
        <w:t>This report contains the following findings</w:t>
      </w:r>
      <w:r w:rsidR="004A4DF5" w:rsidRPr="00CC45E7">
        <w:t>:</w:t>
      </w:r>
    </w:p>
    <w:p w:rsidR="004C59AD" w:rsidRPr="00CC45E7" w:rsidRDefault="004C59AD" w:rsidP="00CC45E7">
      <w:pPr>
        <w:numPr>
          <w:ilvl w:val="0"/>
          <w:numId w:val="3"/>
        </w:numPr>
        <w:spacing w:afterLines="0"/>
        <w:ind w:left="567" w:hanging="567"/>
      </w:pPr>
      <w:r w:rsidRPr="00CC45E7">
        <w:t xml:space="preserve">The rate of healthcare associated </w:t>
      </w:r>
      <w:r w:rsidRPr="00CC45E7">
        <w:rPr>
          <w:i/>
        </w:rPr>
        <w:t>Staphylococcus aureus</w:t>
      </w:r>
      <w:r w:rsidRPr="00CC45E7">
        <w:t xml:space="preserve"> bacteraemia (</w:t>
      </w:r>
      <w:r w:rsidR="00606982">
        <w:t xml:space="preserve">HCA </w:t>
      </w:r>
      <w:r w:rsidRPr="00CC45E7">
        <w:t xml:space="preserve">SAB) </w:t>
      </w:r>
      <w:r w:rsidR="00606982">
        <w:t xml:space="preserve">for 2017 – 2018 </w:t>
      </w:r>
      <w:r w:rsidR="00E5663B">
        <w:t>for each public hospital meet</w:t>
      </w:r>
      <w:r w:rsidR="00606982">
        <w:t xml:space="preserve"> the National Healthcare Agreement target of no more than two HCA SAB per 10 000 patient days</w:t>
      </w:r>
      <w:r w:rsidR="00FC1C76">
        <w:t xml:space="preserve"> for each </w:t>
      </w:r>
      <w:r w:rsidR="00E5663B">
        <w:t xml:space="preserve">public </w:t>
      </w:r>
      <w:r w:rsidR="00FC1C76">
        <w:t>hospital</w:t>
      </w:r>
      <w:r w:rsidR="00606982">
        <w:t xml:space="preserve">. </w:t>
      </w:r>
      <w:r w:rsidR="006635E0">
        <w:t xml:space="preserve"> </w:t>
      </w:r>
    </w:p>
    <w:p w:rsidR="004C59AD" w:rsidRPr="007879F6" w:rsidRDefault="006F2549" w:rsidP="00CC45E7">
      <w:pPr>
        <w:numPr>
          <w:ilvl w:val="0"/>
          <w:numId w:val="3"/>
        </w:numPr>
        <w:spacing w:afterLines="0"/>
        <w:ind w:left="567" w:hanging="567"/>
      </w:pPr>
      <w:r w:rsidRPr="007879F6">
        <w:t>The</w:t>
      </w:r>
      <w:r w:rsidR="00620648" w:rsidRPr="007879F6">
        <w:t xml:space="preserve"> </w:t>
      </w:r>
      <w:r w:rsidRPr="007879F6">
        <w:t xml:space="preserve">rate of </w:t>
      </w:r>
      <w:r w:rsidR="00620648" w:rsidRPr="007879F6">
        <w:t>‘</w:t>
      </w:r>
      <w:r w:rsidR="00620648" w:rsidRPr="007879F6">
        <w:rPr>
          <w:bCs/>
        </w:rPr>
        <w:t xml:space="preserve">hospital identified </w:t>
      </w:r>
      <w:r w:rsidR="00620648" w:rsidRPr="007879F6">
        <w:rPr>
          <w:i/>
        </w:rPr>
        <w:t>Clostridium difficile</w:t>
      </w:r>
      <w:r w:rsidR="00620648" w:rsidRPr="007879F6">
        <w:t xml:space="preserve"> infection (CDI)’ </w:t>
      </w:r>
      <w:r w:rsidR="007879F6" w:rsidRPr="007879F6">
        <w:t xml:space="preserve">decreased </w:t>
      </w:r>
      <w:r w:rsidR="007879F6" w:rsidRPr="007879F6">
        <w:rPr>
          <w:bCs/>
        </w:rPr>
        <w:t xml:space="preserve">while </w:t>
      </w:r>
      <w:r w:rsidR="00620648" w:rsidRPr="007879F6">
        <w:t xml:space="preserve">healthcare associated-healthcare facility onset (HCA-HCF) CDI’ </w:t>
      </w:r>
      <w:r w:rsidR="00DA5E44" w:rsidRPr="007879F6">
        <w:t xml:space="preserve">increased slightly this quarter but the overall trend remains </w:t>
      </w:r>
      <w:r w:rsidRPr="007879F6">
        <w:t xml:space="preserve">stable. </w:t>
      </w:r>
    </w:p>
    <w:p w:rsidR="004C59AD" w:rsidRPr="00CC45E7" w:rsidRDefault="004A4DF5" w:rsidP="00CC45E7">
      <w:pPr>
        <w:numPr>
          <w:ilvl w:val="0"/>
          <w:numId w:val="3"/>
        </w:numPr>
        <w:spacing w:afterLines="0"/>
        <w:ind w:left="567" w:hanging="567"/>
      </w:pPr>
      <w:r w:rsidRPr="00CC45E7">
        <w:t>The number</w:t>
      </w:r>
      <w:r w:rsidR="004C59AD" w:rsidRPr="00CC45E7">
        <w:t xml:space="preserve"> of </w:t>
      </w:r>
      <w:r w:rsidR="00F27D6C" w:rsidRPr="00CC45E7">
        <w:t xml:space="preserve">new isolates of </w:t>
      </w:r>
      <w:r w:rsidR="00DA5E44">
        <w:t>vancomycin resistant enterococcus (</w:t>
      </w:r>
      <w:r w:rsidR="00F27D6C" w:rsidRPr="00CC45E7">
        <w:t>VRE</w:t>
      </w:r>
      <w:r w:rsidR="00DA5E44">
        <w:t>)</w:t>
      </w:r>
      <w:r w:rsidR="00B145AA">
        <w:t xml:space="preserve"> continues to increase. </w:t>
      </w:r>
      <w:r w:rsidR="007F72ED" w:rsidRPr="00CC45E7">
        <w:t xml:space="preserve"> </w:t>
      </w:r>
    </w:p>
    <w:p w:rsidR="00BA0A68" w:rsidRPr="00CC45E7" w:rsidRDefault="00606982" w:rsidP="00CC45E7">
      <w:pPr>
        <w:numPr>
          <w:ilvl w:val="0"/>
          <w:numId w:val="3"/>
        </w:numPr>
        <w:spacing w:afterLines="0"/>
        <w:ind w:left="567" w:hanging="567"/>
      </w:pPr>
      <w:r>
        <w:t xml:space="preserve">There were no cases of </w:t>
      </w:r>
      <w:proofErr w:type="spellStart"/>
      <w:r>
        <w:t>c</w:t>
      </w:r>
      <w:r w:rsidR="00FF76E2" w:rsidRPr="00CC45E7">
        <w:t>arbapene</w:t>
      </w:r>
      <w:r w:rsidR="006635E0">
        <w:t>mase</w:t>
      </w:r>
      <w:proofErr w:type="spellEnd"/>
      <w:r w:rsidR="006635E0">
        <w:t>-</w:t>
      </w:r>
      <w:r w:rsidR="00BA0A68" w:rsidRPr="00CC45E7">
        <w:t xml:space="preserve">producing </w:t>
      </w:r>
      <w:proofErr w:type="spellStart"/>
      <w:r w:rsidR="00BA0A68" w:rsidRPr="00CC45E7">
        <w:t>Enterobacteriaceae</w:t>
      </w:r>
      <w:proofErr w:type="spellEnd"/>
      <w:r w:rsidR="00BA0A68" w:rsidRPr="00CC45E7">
        <w:t xml:space="preserve"> (CPE)</w:t>
      </w:r>
      <w:r w:rsidR="00932243" w:rsidRPr="00CC45E7">
        <w:t xml:space="preserve"> notified</w:t>
      </w:r>
      <w:r w:rsidR="007879F6">
        <w:t xml:space="preserve"> in Q2 2018</w:t>
      </w:r>
      <w:r w:rsidR="00BA0A68" w:rsidRPr="00CC45E7">
        <w:t xml:space="preserve">. </w:t>
      </w:r>
    </w:p>
    <w:p w:rsidR="00F018D6" w:rsidRDefault="004C59AD" w:rsidP="008111B4">
      <w:pPr>
        <w:numPr>
          <w:ilvl w:val="0"/>
          <w:numId w:val="3"/>
        </w:numPr>
        <w:spacing w:afterLines="0"/>
        <w:ind w:left="567" w:hanging="567"/>
        <w:rPr>
          <w:lang w:eastAsia="en-AU"/>
        </w:rPr>
      </w:pPr>
      <w:r w:rsidRPr="00CC45E7">
        <w:t xml:space="preserve">The </w:t>
      </w:r>
      <w:r w:rsidR="003F5DC5" w:rsidRPr="00CC45E7">
        <w:t xml:space="preserve">consolidated </w:t>
      </w:r>
      <w:r w:rsidRPr="00CC45E7">
        <w:t xml:space="preserve">Tasmanian public hospital hand hygiene compliance rate is </w:t>
      </w:r>
      <w:r w:rsidR="008111B4">
        <w:t>81</w:t>
      </w:r>
      <w:r w:rsidR="00DA5E44">
        <w:t xml:space="preserve"> per cent which is </w:t>
      </w:r>
      <w:r w:rsidR="008111B4">
        <w:t xml:space="preserve">slightly above </w:t>
      </w:r>
      <w:r w:rsidR="00DA5E44">
        <w:t xml:space="preserve">the </w:t>
      </w:r>
      <w:r w:rsidR="00981A19">
        <w:t>National Hand Hygiene Benchmark (NHHB)</w:t>
      </w:r>
      <w:r w:rsidR="008111B4">
        <w:t xml:space="preserve"> of 80 per cent</w:t>
      </w:r>
      <w:r w:rsidR="00ED2157" w:rsidRPr="00CC45E7">
        <w:t xml:space="preserve">. </w:t>
      </w:r>
      <w:bookmarkStart w:id="53" w:name="_Toc413158588"/>
    </w:p>
    <w:p w:rsidR="003A32EB" w:rsidRPr="008111B4" w:rsidRDefault="00F018D6" w:rsidP="008111B4">
      <w:pPr>
        <w:numPr>
          <w:ilvl w:val="0"/>
          <w:numId w:val="3"/>
        </w:numPr>
        <w:spacing w:afterLines="0"/>
        <w:ind w:left="567" w:hanging="567"/>
        <w:rPr>
          <w:rStyle w:val="Heading1Char"/>
          <w:rFonts w:eastAsiaTheme="minorHAnsi" w:cstheme="minorBidi"/>
          <w:b w:val="0"/>
          <w:bCs w:val="0"/>
          <w:color w:val="auto"/>
          <w:sz w:val="22"/>
          <w:szCs w:val="22"/>
        </w:rPr>
      </w:pPr>
      <w:r>
        <w:t xml:space="preserve">There has been a decrease in use in some classes of antibiotics over the past 12 months. </w:t>
      </w:r>
      <w:r w:rsidR="003A32EB" w:rsidRPr="008111B4">
        <w:rPr>
          <w:rStyle w:val="Heading1Char"/>
          <w:i/>
        </w:rPr>
        <w:br w:type="page"/>
      </w:r>
    </w:p>
    <w:p w:rsidR="008111B4" w:rsidRDefault="008111B4" w:rsidP="008111B4">
      <w:pPr>
        <w:spacing w:after="336"/>
        <w:rPr>
          <w:rStyle w:val="Heading1Char"/>
        </w:rPr>
      </w:pPr>
      <w:bookmarkStart w:id="54" w:name="_Toc496003657"/>
      <w:bookmarkStart w:id="55" w:name="_Toc524592880"/>
      <w:r w:rsidRPr="003A32EB">
        <w:rPr>
          <w:rStyle w:val="Heading1Char"/>
        </w:rPr>
        <w:lastRenderedPageBreak/>
        <w:t>Achievements</w:t>
      </w:r>
      <w:bookmarkEnd w:id="54"/>
      <w:bookmarkEnd w:id="55"/>
      <w:r w:rsidRPr="003A32EB">
        <w:rPr>
          <w:rStyle w:val="Heading1Char"/>
        </w:rPr>
        <w:t xml:space="preserve"> </w:t>
      </w:r>
    </w:p>
    <w:p w:rsidR="008111B4" w:rsidRPr="00D13BFF" w:rsidRDefault="008111B4" w:rsidP="008111B4">
      <w:pPr>
        <w:tabs>
          <w:tab w:val="left" w:pos="567"/>
        </w:tabs>
        <w:spacing w:afterLines="0"/>
      </w:pPr>
      <w:r>
        <w:t>The activities in 2017-18</w:t>
      </w:r>
      <w:r w:rsidRPr="00D13BFF">
        <w:t xml:space="preserve"> </w:t>
      </w:r>
      <w:r>
        <w:t xml:space="preserve">that focus on preventing infection </w:t>
      </w:r>
      <w:r w:rsidRPr="00D13BFF">
        <w:t>include:</w:t>
      </w:r>
    </w:p>
    <w:p w:rsidR="008111B4" w:rsidRPr="005872A6" w:rsidRDefault="008111B4" w:rsidP="008111B4">
      <w:pPr>
        <w:spacing w:afterLines="0"/>
        <w:rPr>
          <w:b/>
        </w:rPr>
      </w:pPr>
      <w:r w:rsidRPr="005872A6">
        <w:rPr>
          <w:b/>
        </w:rPr>
        <w:t>Governance</w:t>
      </w:r>
    </w:p>
    <w:p w:rsidR="004851E2" w:rsidRDefault="004851E2" w:rsidP="008111B4">
      <w:pPr>
        <w:numPr>
          <w:ilvl w:val="0"/>
          <w:numId w:val="3"/>
        </w:numPr>
        <w:tabs>
          <w:tab w:val="left" w:pos="567"/>
        </w:tabs>
        <w:spacing w:afterLines="0"/>
        <w:ind w:left="567" w:hanging="567"/>
      </w:pPr>
      <w:r>
        <w:t xml:space="preserve">Development of the </w:t>
      </w:r>
      <w:r w:rsidRPr="00975D13">
        <w:t>Tasmanian</w:t>
      </w:r>
      <w:r>
        <w:t xml:space="preserve"> Infection Prevention and Control Advisory Committee to </w:t>
      </w:r>
      <w:r w:rsidRPr="00975D13">
        <w:t>guide</w:t>
      </w:r>
      <w:r>
        <w:t xml:space="preserve"> and inform</w:t>
      </w:r>
      <w:r w:rsidRPr="00975D13">
        <w:t xml:space="preserve"> the </w:t>
      </w:r>
      <w:r>
        <w:t xml:space="preserve">strategic planning and evaluation of interventions to reduce HAI in Tasmania and contribute to infection control aspects of relevant broader public health threats. </w:t>
      </w:r>
      <w:r w:rsidR="005714E2">
        <w:t xml:space="preserve"> The inaugural m</w:t>
      </w:r>
      <w:r w:rsidR="00606982">
        <w:t>eeting was held in December 2017</w:t>
      </w:r>
      <w:r w:rsidR="005714E2">
        <w:t xml:space="preserve">.  </w:t>
      </w:r>
    </w:p>
    <w:p w:rsidR="008111B4" w:rsidRPr="005872A6" w:rsidRDefault="008111B4" w:rsidP="008111B4">
      <w:pPr>
        <w:numPr>
          <w:ilvl w:val="0"/>
          <w:numId w:val="3"/>
        </w:numPr>
        <w:tabs>
          <w:tab w:val="left" w:pos="567"/>
        </w:tabs>
        <w:spacing w:afterLines="0"/>
        <w:ind w:left="567" w:hanging="567"/>
      </w:pPr>
      <w:r>
        <w:t>C</w:t>
      </w:r>
      <w:r w:rsidRPr="005872A6">
        <w:t>o</w:t>
      </w:r>
      <w:r>
        <w:t xml:space="preserve">ntinuation </w:t>
      </w:r>
      <w:r w:rsidRPr="005872A6">
        <w:t xml:space="preserve">of a collaborative project with the Tasmania Health Service </w:t>
      </w:r>
      <w:r>
        <w:t xml:space="preserve">(THS) </w:t>
      </w:r>
      <w:r w:rsidRPr="005872A6">
        <w:t>to develop a State</w:t>
      </w:r>
      <w:r>
        <w:t>-</w:t>
      </w:r>
      <w:r w:rsidRPr="005872A6">
        <w:t xml:space="preserve">wide infection control policy and suite of protocols for </w:t>
      </w:r>
      <w:r>
        <w:t>the THS.</w:t>
      </w:r>
      <w:r w:rsidR="00FE2AB1">
        <w:t xml:space="preserve">  To date, the state-wide policy and </w:t>
      </w:r>
      <w:r w:rsidR="00B3005E">
        <w:t>nine</w:t>
      </w:r>
      <w:r w:rsidR="00FE2AB1">
        <w:t xml:space="preserve"> protocols have bee</w:t>
      </w:r>
      <w:r w:rsidR="00F85A6D">
        <w:t>n endorsed for use in the THS with 14 protocols</w:t>
      </w:r>
      <w:r w:rsidR="00606982">
        <w:t xml:space="preserve"> currently</w:t>
      </w:r>
      <w:r w:rsidR="00F85A6D">
        <w:t xml:space="preserve"> </w:t>
      </w:r>
      <w:r w:rsidR="00B3005E">
        <w:t>in draft</w:t>
      </w:r>
      <w:r w:rsidR="00F85A6D">
        <w:t xml:space="preserve">. </w:t>
      </w:r>
    </w:p>
    <w:p w:rsidR="008111B4" w:rsidRPr="005872A6" w:rsidRDefault="00F85A6D" w:rsidP="008111B4">
      <w:pPr>
        <w:numPr>
          <w:ilvl w:val="0"/>
          <w:numId w:val="3"/>
        </w:numPr>
        <w:tabs>
          <w:tab w:val="left" w:pos="567"/>
        </w:tabs>
        <w:spacing w:afterLines="0"/>
        <w:ind w:left="567" w:hanging="567"/>
      </w:pPr>
      <w:r>
        <w:t>P</w:t>
      </w:r>
      <w:r w:rsidR="008111B4">
        <w:t xml:space="preserve">articipation in national committees under the aegis of </w:t>
      </w:r>
      <w:r w:rsidR="008111B4" w:rsidRPr="005872A6">
        <w:t xml:space="preserve">Australian Commission of Safety &amp; Quality in Health Care </w:t>
      </w:r>
      <w:r w:rsidR="008111B4">
        <w:t xml:space="preserve">(ACSQHC). These are:  </w:t>
      </w:r>
    </w:p>
    <w:p w:rsidR="008111B4" w:rsidRPr="005872A6" w:rsidRDefault="008111B4" w:rsidP="008111B4">
      <w:pPr>
        <w:numPr>
          <w:ilvl w:val="1"/>
          <w:numId w:val="3"/>
        </w:numPr>
        <w:tabs>
          <w:tab w:val="left" w:pos="567"/>
        </w:tabs>
        <w:spacing w:afterLines="0"/>
      </w:pPr>
      <w:r w:rsidRPr="005872A6">
        <w:t>Healthcare Associated Infection Advisory Committee</w:t>
      </w:r>
      <w:r>
        <w:t>.</w:t>
      </w:r>
    </w:p>
    <w:p w:rsidR="008111B4" w:rsidRPr="005872A6" w:rsidRDefault="00FE2AB1" w:rsidP="008111B4">
      <w:pPr>
        <w:numPr>
          <w:ilvl w:val="1"/>
          <w:numId w:val="3"/>
        </w:numPr>
        <w:tabs>
          <w:tab w:val="left" w:pos="567"/>
        </w:tabs>
        <w:spacing w:afterLines="0"/>
      </w:pPr>
      <w:r>
        <w:t xml:space="preserve">National </w:t>
      </w:r>
      <w:r w:rsidR="008111B4" w:rsidRPr="005872A6">
        <w:t xml:space="preserve">Hand Hygiene </w:t>
      </w:r>
      <w:r>
        <w:t xml:space="preserve">Initiative </w:t>
      </w:r>
      <w:r w:rsidR="008111B4" w:rsidRPr="005872A6">
        <w:t>Advisory Committee</w:t>
      </w:r>
      <w:r w:rsidR="008111B4">
        <w:t>.</w:t>
      </w:r>
    </w:p>
    <w:p w:rsidR="008111B4" w:rsidRPr="00B3005E" w:rsidRDefault="008111B4" w:rsidP="008111B4">
      <w:pPr>
        <w:numPr>
          <w:ilvl w:val="1"/>
          <w:numId w:val="3"/>
        </w:numPr>
        <w:tabs>
          <w:tab w:val="left" w:pos="567"/>
        </w:tabs>
        <w:spacing w:afterLines="0"/>
      </w:pPr>
      <w:r w:rsidRPr="00B3005E">
        <w:t>Antimicrobial Stewardship Committee.</w:t>
      </w:r>
    </w:p>
    <w:p w:rsidR="008111B4" w:rsidRPr="00B3005E" w:rsidRDefault="008111B4" w:rsidP="008111B4">
      <w:pPr>
        <w:numPr>
          <w:ilvl w:val="0"/>
          <w:numId w:val="3"/>
        </w:numPr>
        <w:tabs>
          <w:tab w:val="left" w:pos="567"/>
        </w:tabs>
        <w:spacing w:afterLines="0"/>
        <w:ind w:left="567" w:hanging="567"/>
      </w:pPr>
      <w:r w:rsidRPr="00B3005E">
        <w:t>Participation in the Communicable Diseases Network Australia (CDNA) Multi-drug Resistant Organism Working Group.</w:t>
      </w:r>
    </w:p>
    <w:p w:rsidR="00F85A6D" w:rsidRDefault="00F85A6D" w:rsidP="00F85A6D">
      <w:pPr>
        <w:numPr>
          <w:ilvl w:val="0"/>
          <w:numId w:val="3"/>
        </w:numPr>
        <w:tabs>
          <w:tab w:val="left" w:pos="567"/>
        </w:tabs>
        <w:spacing w:afterLines="0"/>
        <w:ind w:left="567" w:hanging="567"/>
      </w:pPr>
      <w:r>
        <w:t>Providing infection control support to the D</w:t>
      </w:r>
      <w:r w:rsidR="00606982">
        <w:t>epartment of Health (</w:t>
      </w:r>
      <w:proofErr w:type="spellStart"/>
      <w:r w:rsidR="00606982">
        <w:t>D</w:t>
      </w:r>
      <w:r>
        <w:t>oH</w:t>
      </w:r>
      <w:proofErr w:type="spellEnd"/>
      <w:r w:rsidR="00606982">
        <w:t>)</w:t>
      </w:r>
      <w:r>
        <w:t xml:space="preserve"> Regulations and Licencing Unit and partnering</w:t>
      </w:r>
      <w:r w:rsidR="008111B4" w:rsidRPr="005872A6">
        <w:t xml:space="preserve"> with the Communicable Diseases Prevention Unit (CDPU) and Environmental Health </w:t>
      </w:r>
      <w:r>
        <w:t>Unit</w:t>
      </w:r>
      <w:r w:rsidR="008111B4">
        <w:t xml:space="preserve"> </w:t>
      </w:r>
      <w:r w:rsidR="004851E2">
        <w:t>within Population</w:t>
      </w:r>
      <w:r w:rsidR="008111B4" w:rsidRPr="005872A6">
        <w:t xml:space="preserve"> Health Services</w:t>
      </w:r>
      <w:r>
        <w:t xml:space="preserve"> (PHS).</w:t>
      </w:r>
    </w:p>
    <w:p w:rsidR="008111B4" w:rsidRPr="00D13BFF" w:rsidRDefault="008111B4" w:rsidP="008111B4">
      <w:pPr>
        <w:spacing w:afterLines="0"/>
        <w:rPr>
          <w:b/>
        </w:rPr>
      </w:pPr>
      <w:r w:rsidRPr="00D13BFF">
        <w:rPr>
          <w:b/>
        </w:rPr>
        <w:t>Education and Training</w:t>
      </w:r>
    </w:p>
    <w:p w:rsidR="00317FD3" w:rsidRPr="00FE2AB1" w:rsidRDefault="00317FD3" w:rsidP="00317FD3">
      <w:pPr>
        <w:numPr>
          <w:ilvl w:val="0"/>
          <w:numId w:val="3"/>
        </w:numPr>
        <w:tabs>
          <w:tab w:val="left" w:pos="567"/>
        </w:tabs>
        <w:spacing w:afterLines="0"/>
        <w:ind w:left="567" w:hanging="567"/>
      </w:pPr>
      <w:r w:rsidRPr="00FE2AB1">
        <w:t xml:space="preserve">TIPCU and </w:t>
      </w:r>
      <w:r w:rsidR="002924C7">
        <w:t xml:space="preserve">the Communicable Diseases Prevention Unit (CDPU) </w:t>
      </w:r>
      <w:r>
        <w:t>held an inaugural influenza preparedness workshop for the aged care sector in response to the 2017 influenza season.  The workshop was attended by over 60 aged care staff</w:t>
      </w:r>
      <w:r w:rsidR="005714E2">
        <w:t xml:space="preserve"> and feedback received indicated increased awareness of influenza planning, management and key resources.  </w:t>
      </w:r>
    </w:p>
    <w:p w:rsidR="008111B4" w:rsidRPr="00F85A6D" w:rsidRDefault="00FE2AB1" w:rsidP="00F85A6D">
      <w:pPr>
        <w:numPr>
          <w:ilvl w:val="0"/>
          <w:numId w:val="3"/>
        </w:numPr>
        <w:tabs>
          <w:tab w:val="left" w:pos="567"/>
        </w:tabs>
        <w:spacing w:afterLines="0"/>
        <w:ind w:left="567" w:hanging="567"/>
        <w:rPr>
          <w:b/>
        </w:rPr>
      </w:pPr>
      <w:r>
        <w:t>E</w:t>
      </w:r>
      <w:r w:rsidR="008111B4" w:rsidRPr="00FE2AB1">
        <w:t>ducation provided to a range of groups inclu</w:t>
      </w:r>
      <w:r w:rsidR="004851E2" w:rsidRPr="00FE2AB1">
        <w:t>ding aged care facilities, aged care graduate nurses</w:t>
      </w:r>
      <w:r w:rsidRPr="00FE2AB1">
        <w:t xml:space="preserve"> and</w:t>
      </w:r>
      <w:r w:rsidR="008111B4" w:rsidRPr="00FE2AB1">
        <w:t xml:space="preserve"> Department of Education child support staff.</w:t>
      </w:r>
    </w:p>
    <w:p w:rsidR="00F85A6D" w:rsidRPr="00F85A6D" w:rsidRDefault="003203FB" w:rsidP="00F85A6D">
      <w:pPr>
        <w:numPr>
          <w:ilvl w:val="0"/>
          <w:numId w:val="3"/>
        </w:numPr>
        <w:tabs>
          <w:tab w:val="left" w:pos="567"/>
        </w:tabs>
        <w:spacing w:afterLines="0"/>
        <w:ind w:left="567" w:hanging="567"/>
        <w:rPr>
          <w:b/>
        </w:rPr>
      </w:pPr>
      <w:r>
        <w:t>A</w:t>
      </w:r>
      <w:r w:rsidR="00457D3C">
        <w:t xml:space="preserve"> </w:t>
      </w:r>
      <w:r w:rsidR="00F85A6D">
        <w:t xml:space="preserve">Multi-Resistant Organism </w:t>
      </w:r>
      <w:r w:rsidR="00457D3C">
        <w:t xml:space="preserve">(MRO) </w:t>
      </w:r>
      <w:r w:rsidR="00F85A6D">
        <w:t xml:space="preserve">Screening and Clearance patient brochure </w:t>
      </w:r>
      <w:r>
        <w:t xml:space="preserve">was developed </w:t>
      </w:r>
      <w:r w:rsidR="00F85A6D">
        <w:t xml:space="preserve">to support the state-wide MRO Screening and Clearance Protocol.  </w:t>
      </w:r>
    </w:p>
    <w:p w:rsidR="008111B4" w:rsidRPr="00D13BFF" w:rsidRDefault="008111B4" w:rsidP="008111B4">
      <w:pPr>
        <w:tabs>
          <w:tab w:val="left" w:pos="567"/>
        </w:tabs>
        <w:spacing w:afterLines="0"/>
        <w:rPr>
          <w:b/>
        </w:rPr>
      </w:pPr>
      <w:r w:rsidRPr="00D13BFF">
        <w:rPr>
          <w:b/>
        </w:rPr>
        <w:t>Surveillance</w:t>
      </w:r>
    </w:p>
    <w:p w:rsidR="008111B4" w:rsidRPr="00D13BFF" w:rsidRDefault="008111B4" w:rsidP="008111B4">
      <w:pPr>
        <w:numPr>
          <w:ilvl w:val="0"/>
          <w:numId w:val="3"/>
        </w:numPr>
        <w:spacing w:afterLines="0"/>
        <w:ind w:left="567" w:hanging="567"/>
      </w:pPr>
      <w:r>
        <w:t>C</w:t>
      </w:r>
      <w:r w:rsidRPr="00D13BFF">
        <w:t>ontinuation of surveillance programs based on nationally agreed methodology and Tasmanian notifiable microorganisms</w:t>
      </w:r>
      <w:r w:rsidR="00B3005E">
        <w:t xml:space="preserve"> including the de</w:t>
      </w:r>
      <w:r>
        <w:t xml:space="preserve">velopment </w:t>
      </w:r>
      <w:r w:rsidR="005714E2">
        <w:t xml:space="preserve">and commencement </w:t>
      </w:r>
      <w:r>
        <w:t xml:space="preserve">of a </w:t>
      </w:r>
      <w:r w:rsidR="005714E2">
        <w:t xml:space="preserve">state-wide </w:t>
      </w:r>
      <w:r>
        <w:t xml:space="preserve">Central Line Associated Blood Stream Infection (CLABSI) Surveillance protocol. </w:t>
      </w:r>
    </w:p>
    <w:p w:rsidR="008111B4" w:rsidRPr="00D13BFF" w:rsidRDefault="008111B4" w:rsidP="008111B4">
      <w:pPr>
        <w:numPr>
          <w:ilvl w:val="0"/>
          <w:numId w:val="3"/>
        </w:numPr>
        <w:spacing w:afterLines="0"/>
        <w:ind w:left="567" w:hanging="567"/>
      </w:pPr>
      <w:r>
        <w:t xml:space="preserve">Participation in the National Alert System for Critical Antimicrobial Resistances (CAR Alert). </w:t>
      </w:r>
    </w:p>
    <w:p w:rsidR="008111B4" w:rsidRPr="00D13BFF" w:rsidRDefault="008111B4" w:rsidP="008111B4">
      <w:pPr>
        <w:numPr>
          <w:ilvl w:val="0"/>
          <w:numId w:val="3"/>
        </w:numPr>
        <w:tabs>
          <w:tab w:val="left" w:pos="567"/>
        </w:tabs>
        <w:spacing w:afterLines="0"/>
        <w:ind w:left="567" w:hanging="567"/>
      </w:pPr>
      <w:r>
        <w:t xml:space="preserve">Continued </w:t>
      </w:r>
      <w:r w:rsidRPr="00D13BFF">
        <w:t>provision of an environmental cleaning assessment program</w:t>
      </w:r>
      <w:r>
        <w:t>.</w:t>
      </w:r>
    </w:p>
    <w:p w:rsidR="008111B4" w:rsidRDefault="008111B4" w:rsidP="00B3005E">
      <w:pPr>
        <w:numPr>
          <w:ilvl w:val="0"/>
          <w:numId w:val="3"/>
        </w:numPr>
        <w:tabs>
          <w:tab w:val="left" w:pos="567"/>
        </w:tabs>
        <w:spacing w:afterLines="0"/>
        <w:ind w:left="567" w:hanging="567"/>
      </w:pPr>
      <w:r>
        <w:t>Continuation</w:t>
      </w:r>
      <w:r w:rsidRPr="00D13BFF">
        <w:t xml:space="preserve"> of</w:t>
      </w:r>
      <w:r>
        <w:t xml:space="preserve"> a surveillance program for</w:t>
      </w:r>
      <w:r w:rsidRPr="00D13BFF">
        <w:t xml:space="preserve"> antimicrobial use in rural</w:t>
      </w:r>
      <w:r>
        <w:t xml:space="preserve"> hospitals.</w:t>
      </w:r>
    </w:p>
    <w:p w:rsidR="00B62635" w:rsidRPr="00CC45E7" w:rsidRDefault="003A32EB" w:rsidP="00CC45E7">
      <w:pPr>
        <w:spacing w:afterLines="0"/>
      </w:pPr>
      <w:bookmarkStart w:id="56" w:name="_Toc524592881"/>
      <w:r w:rsidRPr="006635E0">
        <w:rPr>
          <w:rStyle w:val="Heading1Char"/>
          <w:i/>
          <w:color w:val="365F91"/>
        </w:rPr>
        <w:lastRenderedPageBreak/>
        <w:t>S</w:t>
      </w:r>
      <w:r w:rsidR="00B62635" w:rsidRPr="006635E0">
        <w:rPr>
          <w:rStyle w:val="Heading1Char"/>
          <w:i/>
          <w:color w:val="365F91"/>
        </w:rPr>
        <w:t xml:space="preserve">taphylococcus </w:t>
      </w:r>
      <w:r w:rsidR="00B62635" w:rsidRPr="00CC45E7">
        <w:rPr>
          <w:rStyle w:val="Heading1Char"/>
          <w:i/>
        </w:rPr>
        <w:t>aureus</w:t>
      </w:r>
      <w:r w:rsidR="00B62635" w:rsidRPr="00CC45E7">
        <w:rPr>
          <w:rStyle w:val="Heading1Char"/>
        </w:rPr>
        <w:t xml:space="preserve"> bacteraemia</w:t>
      </w:r>
      <w:bookmarkEnd w:id="53"/>
      <w:bookmarkEnd w:id="56"/>
    </w:p>
    <w:p w:rsidR="00CC45E7" w:rsidRDefault="00B62635" w:rsidP="00CC45E7">
      <w:pPr>
        <w:spacing w:afterLines="0"/>
      </w:pPr>
      <w:r w:rsidRPr="00CC45E7">
        <w:rPr>
          <w:i/>
        </w:rPr>
        <w:t>Staphylococcus aureus</w:t>
      </w:r>
      <w:r w:rsidRPr="00CC45E7">
        <w:t>, a common cause of serious healthcare associated bloodstream infection</w:t>
      </w:r>
      <w:r w:rsidR="00066DCB" w:rsidRPr="00CC45E7">
        <w:t xml:space="preserve"> (bacteraemia)</w:t>
      </w:r>
      <w:r w:rsidRPr="00CC45E7">
        <w:t xml:space="preserve">, </w:t>
      </w:r>
      <w:r w:rsidR="00665F02" w:rsidRPr="00CC45E7">
        <w:t>may cause</w:t>
      </w:r>
      <w:r w:rsidRPr="00CC45E7">
        <w:t xml:space="preserve"> significant patient morbidity </w:t>
      </w:r>
      <w:r w:rsidR="00665F02" w:rsidRPr="00CC45E7">
        <w:t xml:space="preserve">and </w:t>
      </w:r>
      <w:r w:rsidRPr="00CC45E7">
        <w:t>mortality</w:t>
      </w:r>
      <w:r w:rsidR="00665F02" w:rsidRPr="00CC45E7">
        <w:t>.</w:t>
      </w:r>
      <w:r w:rsidRPr="00CC45E7">
        <w:t xml:space="preserve"> </w:t>
      </w:r>
    </w:p>
    <w:p w:rsidR="00B62635" w:rsidRPr="00CC45E7" w:rsidRDefault="00B62635" w:rsidP="00CC45E7">
      <w:pPr>
        <w:spacing w:afterLines="0"/>
      </w:pPr>
      <w:r w:rsidRPr="00CC45E7">
        <w:t xml:space="preserve">Many healthcare associated </w:t>
      </w:r>
      <w:r w:rsidRPr="00CC45E7">
        <w:rPr>
          <w:i/>
        </w:rPr>
        <w:t>Staphylococcus aureus</w:t>
      </w:r>
      <w:r w:rsidRPr="00CC45E7">
        <w:t xml:space="preserve"> </w:t>
      </w:r>
      <w:proofErr w:type="spellStart"/>
      <w:r w:rsidR="00066DCB" w:rsidRPr="00CC45E7">
        <w:t>bacteraemias</w:t>
      </w:r>
      <w:proofErr w:type="spellEnd"/>
      <w:r w:rsidR="00066DCB" w:rsidRPr="00CC45E7">
        <w:t xml:space="preserve"> </w:t>
      </w:r>
      <w:r w:rsidRPr="00CC45E7">
        <w:t xml:space="preserve">(SAB) are preventable. </w:t>
      </w:r>
      <w:r w:rsidR="00066DCB" w:rsidRPr="00CC45E7">
        <w:rPr>
          <w:rFonts w:eastAsia="Times New Roman" w:cs="Times New Roman"/>
        </w:rPr>
        <w:t xml:space="preserve">SAB </w:t>
      </w:r>
      <w:r w:rsidRPr="00CC45E7">
        <w:rPr>
          <w:rFonts w:eastAsia="Times New Roman" w:cs="Times New Roman"/>
        </w:rPr>
        <w:t xml:space="preserve">was made notifiable in Tasmania in 2008 pursuant to the </w:t>
      </w:r>
      <w:r w:rsidRPr="00CC45E7">
        <w:rPr>
          <w:rFonts w:eastAsia="Times New Roman" w:cs="Times New Roman"/>
          <w:i/>
        </w:rPr>
        <w:t>Public Health Act 1997</w:t>
      </w:r>
      <w:r w:rsidRPr="00CC45E7">
        <w:rPr>
          <w:rFonts w:eastAsia="Times New Roman" w:cs="Times New Roman"/>
        </w:rPr>
        <w:t xml:space="preserve">. Tasmania </w:t>
      </w:r>
      <w:r w:rsidR="00BF2B46" w:rsidRPr="00CC45E7">
        <w:rPr>
          <w:rFonts w:eastAsia="Times New Roman" w:cs="Times New Roman"/>
        </w:rPr>
        <w:t>was</w:t>
      </w:r>
      <w:r w:rsidRPr="00CC45E7">
        <w:rPr>
          <w:rFonts w:eastAsia="Times New Roman" w:cs="Times New Roman"/>
        </w:rPr>
        <w:t xml:space="preserve"> the first</w:t>
      </w:r>
      <w:r w:rsidR="00932243" w:rsidRPr="00CC45E7">
        <w:rPr>
          <w:rFonts w:eastAsia="Times New Roman" w:cs="Times New Roman"/>
        </w:rPr>
        <w:t xml:space="preserve"> Australian</w:t>
      </w:r>
      <w:r w:rsidRPr="00CC45E7">
        <w:rPr>
          <w:rFonts w:eastAsia="Times New Roman" w:cs="Times New Roman"/>
        </w:rPr>
        <w:t xml:space="preserve"> </w:t>
      </w:r>
      <w:r w:rsidR="00932243" w:rsidRPr="00CC45E7">
        <w:rPr>
          <w:rFonts w:eastAsia="Times New Roman" w:cs="Times New Roman"/>
        </w:rPr>
        <w:t>jurisdiction to introduce this measure to capture SAB data.</w:t>
      </w:r>
    </w:p>
    <w:p w:rsidR="00CC45E7" w:rsidRDefault="00066DCB" w:rsidP="00CC45E7">
      <w:pPr>
        <w:tabs>
          <w:tab w:val="left" w:pos="567"/>
        </w:tabs>
        <w:spacing w:afterLines="0"/>
        <w:rPr>
          <w:rFonts w:eastAsia="Times New Roman" w:cs="Times New Roman"/>
        </w:rPr>
      </w:pPr>
      <w:r w:rsidRPr="00CC45E7">
        <w:rPr>
          <w:rFonts w:eastAsia="Times New Roman" w:cs="Times New Roman"/>
        </w:rPr>
        <w:t>SAB s</w:t>
      </w:r>
      <w:r w:rsidR="00B62635" w:rsidRPr="00CC45E7">
        <w:rPr>
          <w:rFonts w:eastAsia="Times New Roman" w:cs="Times New Roman"/>
        </w:rPr>
        <w:t>urveillance is carried out i</w:t>
      </w:r>
      <w:r w:rsidR="004A4DF5" w:rsidRPr="00CC45E7">
        <w:rPr>
          <w:rFonts w:eastAsia="Times New Roman" w:cs="Times New Roman"/>
        </w:rPr>
        <w:t xml:space="preserve">n Tasmania using the national </w:t>
      </w:r>
      <w:r w:rsidR="00B62635" w:rsidRPr="00CC45E7">
        <w:rPr>
          <w:rFonts w:eastAsia="Times New Roman" w:cs="Times New Roman"/>
        </w:rPr>
        <w:t xml:space="preserve">surveillance definitions published by the Australian Commission on Safety and Quality in Health Care (ACSQHC). </w:t>
      </w:r>
    </w:p>
    <w:p w:rsidR="00B62635" w:rsidRPr="00CC45E7" w:rsidRDefault="00B62635" w:rsidP="00CC45E7">
      <w:pPr>
        <w:tabs>
          <w:tab w:val="left" w:pos="567"/>
        </w:tabs>
        <w:spacing w:afterLines="0"/>
        <w:rPr>
          <w:rFonts w:eastAsia="Times New Roman" w:cs="Times New Roman"/>
        </w:rPr>
      </w:pPr>
      <w:r w:rsidRPr="00CC45E7">
        <w:rPr>
          <w:rFonts w:eastAsia="Times New Roman" w:cs="Times New Roman"/>
        </w:rPr>
        <w:t>Under this definition a SAB is defined as healthcare associated</w:t>
      </w:r>
      <w:r w:rsidR="002924C7">
        <w:rPr>
          <w:rFonts w:eastAsia="Times New Roman" w:cs="Times New Roman"/>
        </w:rPr>
        <w:t xml:space="preserve"> (HCA)</w:t>
      </w:r>
      <w:r w:rsidRPr="00CC45E7">
        <w:rPr>
          <w:rFonts w:eastAsia="Times New Roman" w:cs="Times New Roman"/>
        </w:rPr>
        <w:t xml:space="preserve"> if the patient’s first SAB positive blood culture was collected either &gt;48 hours after hospital admission or &lt;48 hours after discharge (Criterion A) </w:t>
      </w:r>
      <w:r w:rsidRPr="00CC45E7">
        <w:rPr>
          <w:rFonts w:eastAsia="Times New Roman" w:cs="Times New Roman"/>
          <w:b/>
        </w:rPr>
        <w:t>OR</w:t>
      </w:r>
      <w:r w:rsidR="00CC45E7">
        <w:rPr>
          <w:rFonts w:eastAsia="Times New Roman" w:cs="Times New Roman"/>
        </w:rPr>
        <w:t xml:space="preserve"> </w:t>
      </w:r>
      <w:r w:rsidRPr="00CC45E7">
        <w:rPr>
          <w:rFonts w:eastAsia="Times New Roman" w:cs="Times New Roman"/>
        </w:rPr>
        <w:t xml:space="preserve">≤48 hours after hospital admission and one </w:t>
      </w:r>
      <w:r w:rsidR="00606982">
        <w:rPr>
          <w:rFonts w:eastAsia="Times New Roman" w:cs="Times New Roman"/>
        </w:rPr>
        <w:t xml:space="preserve">or more </w:t>
      </w:r>
      <w:r w:rsidRPr="00CC45E7">
        <w:rPr>
          <w:rFonts w:eastAsia="Times New Roman" w:cs="Times New Roman"/>
        </w:rPr>
        <w:t>of four key clinical healthcare related criteria was met (Criterion B).</w:t>
      </w:r>
      <w:r w:rsidR="00CC45E7">
        <w:rPr>
          <w:rFonts w:eastAsia="Times New Roman" w:cs="Times New Roman"/>
        </w:rPr>
        <w:t xml:space="preserve"> </w:t>
      </w:r>
    </w:p>
    <w:p w:rsidR="00A657D5" w:rsidRPr="00CC45E7" w:rsidRDefault="00B62635" w:rsidP="00CC45E7">
      <w:pPr>
        <w:tabs>
          <w:tab w:val="left" w:pos="567"/>
        </w:tabs>
        <w:spacing w:afterLines="0"/>
        <w:rPr>
          <w:rFonts w:eastAsia="Times New Roman" w:cs="Times New Roman"/>
        </w:rPr>
      </w:pPr>
      <w:r w:rsidRPr="00CC45E7">
        <w:rPr>
          <w:rFonts w:eastAsia="Times New Roman" w:cs="Times New Roman"/>
        </w:rPr>
        <w:t>The National Healthcare Agreement (2011) target is no more than two HCA SAB per10 000 patient days</w:t>
      </w:r>
      <w:r w:rsidR="00E5663B">
        <w:rPr>
          <w:rFonts w:eastAsia="Times New Roman" w:cs="Times New Roman"/>
        </w:rPr>
        <w:t xml:space="preserve"> for each public hospital</w:t>
      </w:r>
      <w:r w:rsidRPr="00CC45E7">
        <w:rPr>
          <w:rFonts w:eastAsia="Times New Roman" w:cs="Times New Roman"/>
        </w:rPr>
        <w:t>.</w:t>
      </w:r>
    </w:p>
    <w:p w:rsidR="00A657D5" w:rsidRPr="006635E0" w:rsidRDefault="00B62635" w:rsidP="00CC45E7">
      <w:pPr>
        <w:pStyle w:val="Heading2"/>
        <w:spacing w:before="0" w:afterLines="0" w:after="140"/>
        <w:rPr>
          <w:rFonts w:ascii="Gill Sans MT" w:hAnsi="Gill Sans MT"/>
          <w:color w:val="4F81BD"/>
          <w:sz w:val="32"/>
          <w:szCs w:val="32"/>
        </w:rPr>
      </w:pPr>
      <w:bookmarkStart w:id="57" w:name="_Toc413158589"/>
      <w:bookmarkStart w:id="58" w:name="_Toc523989818"/>
      <w:bookmarkStart w:id="59" w:name="_Toc524592882"/>
      <w:r w:rsidRPr="006635E0">
        <w:rPr>
          <w:rFonts w:ascii="Gill Sans MT" w:hAnsi="Gill Sans MT"/>
          <w:color w:val="4F81BD"/>
          <w:sz w:val="32"/>
          <w:szCs w:val="32"/>
        </w:rPr>
        <w:t>Tasmanian rates</w:t>
      </w:r>
      <w:bookmarkEnd w:id="57"/>
      <w:bookmarkEnd w:id="58"/>
      <w:bookmarkEnd w:id="59"/>
    </w:p>
    <w:p w:rsidR="00B62635" w:rsidRPr="00CC45E7" w:rsidRDefault="00EF669B" w:rsidP="00CC45E7">
      <w:pPr>
        <w:spacing w:afterLines="0"/>
      </w:pPr>
      <w:r w:rsidRPr="00EF669B">
        <w:fldChar w:fldCharType="begin"/>
      </w:r>
      <w:r w:rsidRPr="00EF669B">
        <w:instrText xml:space="preserve"> REF _Ref435167483 \h  \* MERGEFORMAT </w:instrText>
      </w:r>
      <w:r w:rsidRPr="00EF669B">
        <w:fldChar w:fldCharType="separate"/>
      </w:r>
      <w:r w:rsidRPr="00EF669B">
        <w:rPr>
          <w:rFonts w:eastAsia="Times New Roman" w:cs="Times New Roman"/>
          <w:bCs/>
        </w:rPr>
        <w:t xml:space="preserve">Figure </w:t>
      </w:r>
      <w:r w:rsidRPr="00EF669B">
        <w:rPr>
          <w:rFonts w:eastAsia="Times New Roman" w:cs="Times New Roman"/>
          <w:bCs/>
          <w:noProof/>
        </w:rPr>
        <w:t>1</w:t>
      </w:r>
      <w:r w:rsidRPr="00EF669B">
        <w:fldChar w:fldCharType="end"/>
      </w:r>
      <w:r>
        <w:t xml:space="preserve">and </w:t>
      </w:r>
      <w:r>
        <w:fldChar w:fldCharType="begin"/>
      </w:r>
      <w:r>
        <w:instrText xml:space="preserve"> REF _Ref514740465 \h </w:instrText>
      </w:r>
      <w:r>
        <w:fldChar w:fldCharType="separate"/>
      </w:r>
      <w:r w:rsidRPr="006635E0">
        <w:t xml:space="preserve">Figure </w:t>
      </w:r>
      <w:r>
        <w:rPr>
          <w:noProof/>
        </w:rPr>
        <w:t>2</w:t>
      </w:r>
      <w:r>
        <w:fldChar w:fldCharType="end"/>
      </w:r>
      <w:r>
        <w:t xml:space="preserve"> </w:t>
      </w:r>
      <w:r w:rsidR="003F5DC5" w:rsidRPr="00CC45E7">
        <w:t>present</w:t>
      </w:r>
      <w:r w:rsidR="00DA5E44">
        <w:t>s</w:t>
      </w:r>
      <w:r w:rsidR="00B62635" w:rsidRPr="00CC45E7">
        <w:t xml:space="preserve"> the </w:t>
      </w:r>
      <w:r w:rsidR="00DA5E44">
        <w:t xml:space="preserve">combined </w:t>
      </w:r>
      <w:r w:rsidR="00B62635" w:rsidRPr="00CC45E7">
        <w:t xml:space="preserve">Tasmanian acute public hospital rates </w:t>
      </w:r>
      <w:r w:rsidR="005D0EB3" w:rsidRPr="00CC45E7">
        <w:t>of</w:t>
      </w:r>
      <w:r w:rsidR="003C276F">
        <w:t xml:space="preserve"> HCA SAB</w:t>
      </w:r>
      <w:r w:rsidR="005D0EB3" w:rsidRPr="00CC45E7">
        <w:t xml:space="preserve"> </w:t>
      </w:r>
      <w:r w:rsidR="00B62635" w:rsidRPr="00CC45E7">
        <w:t>by quarter</w:t>
      </w:r>
      <w:r w:rsidR="002924C7">
        <w:t>,</w:t>
      </w:r>
      <w:r>
        <w:t xml:space="preserve"> and by financial year</w:t>
      </w:r>
      <w:r w:rsidR="00B62635" w:rsidRPr="00CC45E7">
        <w:t>.</w:t>
      </w:r>
      <w:r>
        <w:t xml:space="preserve"> </w:t>
      </w:r>
      <w:r w:rsidR="00B62635" w:rsidRPr="00CC45E7">
        <w:t xml:space="preserve"> </w:t>
      </w:r>
    </w:p>
    <w:p w:rsidR="00B62635" w:rsidRDefault="00B62635" w:rsidP="00CC45E7">
      <w:pPr>
        <w:tabs>
          <w:tab w:val="left" w:pos="567"/>
        </w:tabs>
        <w:spacing w:afterLines="0"/>
        <w:rPr>
          <w:rFonts w:eastAsia="Times New Roman" w:cs="Times New Roman"/>
        </w:rPr>
      </w:pPr>
      <w:bookmarkStart w:id="60" w:name="_Ref435167483"/>
      <w:bookmarkStart w:id="61" w:name="_Toc525293777"/>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CE03AB">
        <w:rPr>
          <w:rFonts w:eastAsia="Times New Roman" w:cs="Times New Roman"/>
          <w:b/>
          <w:bCs/>
          <w:noProof/>
        </w:rPr>
        <w:t>1</w:t>
      </w:r>
      <w:r w:rsidRPr="00CC45E7">
        <w:rPr>
          <w:rFonts w:eastAsia="Times New Roman" w:cs="Times New Roman"/>
          <w:b/>
          <w:bCs/>
        </w:rPr>
        <w:fldChar w:fldCharType="end"/>
      </w:r>
      <w:bookmarkEnd w:id="60"/>
      <w:r w:rsidRPr="00CC45E7">
        <w:rPr>
          <w:rFonts w:eastAsia="Times New Roman" w:cs="Times New Roman"/>
          <w:b/>
          <w:bCs/>
        </w:rPr>
        <w:t xml:space="preserve"> </w:t>
      </w:r>
      <w:r w:rsidR="00734130" w:rsidRPr="00734130">
        <w:t xml:space="preserve">Healthcare associated </w:t>
      </w:r>
      <w:r w:rsidR="00734130" w:rsidRPr="00734130">
        <w:rPr>
          <w:i/>
        </w:rPr>
        <w:t>Staphylococcus aureus</w:t>
      </w:r>
      <w:r w:rsidR="00734130" w:rsidRPr="00734130">
        <w:t xml:space="preserve"> bacteraemia</w:t>
      </w:r>
      <w:r w:rsidR="00734130" w:rsidRPr="00CC45E7">
        <w:rPr>
          <w:rFonts w:eastAsia="Times New Roman" w:cs="Times New Roman"/>
        </w:rPr>
        <w:t xml:space="preserve"> </w:t>
      </w:r>
      <w:r w:rsidR="00A21ECD" w:rsidRPr="00CC45E7">
        <w:rPr>
          <w:rFonts w:eastAsia="Times New Roman" w:cs="Times New Roman"/>
        </w:rPr>
        <w:t>-</w:t>
      </w:r>
      <w:r w:rsidR="00903F1E" w:rsidRPr="00CC45E7">
        <w:rPr>
          <w:rFonts w:eastAsia="Times New Roman" w:cs="Times New Roman"/>
        </w:rPr>
        <w:t xml:space="preserve"> Tasmanian </w:t>
      </w:r>
      <w:r w:rsidRPr="00CC45E7">
        <w:rPr>
          <w:rFonts w:eastAsia="Times New Roman" w:cs="Times New Roman"/>
        </w:rPr>
        <w:t>rate by quarter</w:t>
      </w:r>
      <w:bookmarkEnd w:id="61"/>
    </w:p>
    <w:p w:rsidR="00AF3ADA" w:rsidRDefault="000C5112" w:rsidP="00AF3ADA">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495D0269">
            <wp:extent cx="5814060" cy="3268980"/>
            <wp:effectExtent l="0" t="0" r="0" b="7620"/>
            <wp:docPr id="6" name="Picture 6" descr="Text description provided below Figure 1" title="Figure 1 Healthcare associated Staphylococcus aureus bacteraemia - Tasmanian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8E161C" w:rsidRPr="00AF3ADA" w:rsidRDefault="00734130" w:rsidP="00AF3ADA">
      <w:pPr>
        <w:tabs>
          <w:tab w:val="left" w:pos="567"/>
        </w:tabs>
        <w:spacing w:afterLines="0"/>
        <w:rPr>
          <w:rFonts w:eastAsia="Times New Roman" w:cs="Times New Roman"/>
        </w:rPr>
      </w:pPr>
      <w:r w:rsidRPr="00AF3ADA">
        <w:t xml:space="preserve">There were </w:t>
      </w:r>
      <w:r w:rsidR="00AF3ADA" w:rsidRPr="00AF3ADA">
        <w:t xml:space="preserve">10 </w:t>
      </w:r>
      <w:r w:rsidRPr="00AF3ADA">
        <w:t xml:space="preserve">cases of HCA SAB in all </w:t>
      </w:r>
      <w:r w:rsidR="004851E2" w:rsidRPr="00AF3ADA">
        <w:t>Tasmanian public hospitals in Q2</w:t>
      </w:r>
      <w:r w:rsidR="00AF3ADA">
        <w:t xml:space="preserve"> 2018. This</w:t>
      </w:r>
      <w:r w:rsidRPr="00AF3ADA">
        <w:t xml:space="preserve"> corresponded to a </w:t>
      </w:r>
      <w:r w:rsidR="003C276F" w:rsidRPr="00AF3ADA">
        <w:t xml:space="preserve">combined Tasmanian public hospital </w:t>
      </w:r>
      <w:r w:rsidR="004C59AD" w:rsidRPr="00AF3ADA">
        <w:t>rat</w:t>
      </w:r>
      <w:r w:rsidR="003A32EB" w:rsidRPr="00AF3ADA">
        <w:t xml:space="preserve">e of </w:t>
      </w:r>
      <w:r w:rsidR="004851E2" w:rsidRPr="00AF3ADA">
        <w:t>HCA SAB for Q2</w:t>
      </w:r>
      <w:r w:rsidR="00DA5E44" w:rsidRPr="00AF3ADA">
        <w:t xml:space="preserve"> 2018</w:t>
      </w:r>
      <w:r w:rsidR="00F9232E" w:rsidRPr="00AF3ADA">
        <w:t xml:space="preserve"> </w:t>
      </w:r>
      <w:r w:rsidR="00AF3ADA" w:rsidRPr="00AF3ADA">
        <w:t xml:space="preserve">of 1.1 </w:t>
      </w:r>
      <w:r w:rsidR="00D009AE" w:rsidRPr="00AF3ADA">
        <w:t>per 10 000 patient days (95% CI</w:t>
      </w:r>
      <w:r w:rsidR="003A32EB" w:rsidRPr="00AF3ADA">
        <w:t xml:space="preserve"> </w:t>
      </w:r>
      <w:r w:rsidR="00AF3ADA" w:rsidRPr="00AF3ADA">
        <w:t>0.4</w:t>
      </w:r>
      <w:r w:rsidR="004851E2" w:rsidRPr="00AF3ADA">
        <w:t xml:space="preserve"> –</w:t>
      </w:r>
      <w:r w:rsidR="00AF3ADA" w:rsidRPr="00AF3ADA">
        <w:t>1.8</w:t>
      </w:r>
      <w:r w:rsidR="00D009AE" w:rsidRPr="00AF3ADA">
        <w:t>)</w:t>
      </w:r>
      <w:r w:rsidR="00D009AE" w:rsidRPr="00AF3ADA">
        <w:rPr>
          <w:rFonts w:eastAsia="Times New Roman" w:cs="Times New Roman"/>
        </w:rPr>
        <w:t>.</w:t>
      </w:r>
      <w:r w:rsidR="00CC45E7">
        <w:t xml:space="preserve"> </w:t>
      </w:r>
      <w:bookmarkStart w:id="62" w:name="_Ref458589372"/>
    </w:p>
    <w:bookmarkEnd w:id="62"/>
    <w:p w:rsidR="003A32EB" w:rsidRPr="00CC45E7" w:rsidRDefault="003A32EB" w:rsidP="00CC45E7">
      <w:pPr>
        <w:spacing w:afterLines="0"/>
        <w:rPr>
          <w:rFonts w:eastAsiaTheme="majorEastAsia" w:cstheme="majorBidi"/>
          <w:b/>
          <w:bCs/>
          <w:color w:val="4F81BD" w:themeColor="accent1"/>
          <w:sz w:val="32"/>
          <w:szCs w:val="32"/>
        </w:rPr>
      </w:pPr>
      <w:r w:rsidRPr="00CC45E7">
        <w:rPr>
          <w:sz w:val="32"/>
          <w:szCs w:val="32"/>
        </w:rPr>
        <w:br w:type="page"/>
      </w:r>
    </w:p>
    <w:p w:rsidR="00DA5E44" w:rsidRPr="006635E0" w:rsidRDefault="006635E0" w:rsidP="006635E0">
      <w:pPr>
        <w:pStyle w:val="Caption"/>
        <w:rPr>
          <w:b w:val="0"/>
          <w:sz w:val="22"/>
          <w:szCs w:val="22"/>
        </w:rPr>
      </w:pPr>
      <w:bookmarkStart w:id="63" w:name="_Ref514740465"/>
      <w:bookmarkStart w:id="64" w:name="_Toc525293778"/>
      <w:r w:rsidRPr="006635E0">
        <w:rPr>
          <w:sz w:val="22"/>
          <w:szCs w:val="22"/>
        </w:rPr>
        <w:lastRenderedPageBreak/>
        <w:t xml:space="preserve">Figure </w:t>
      </w:r>
      <w:r w:rsidRPr="006635E0">
        <w:rPr>
          <w:sz w:val="22"/>
          <w:szCs w:val="22"/>
        </w:rPr>
        <w:fldChar w:fldCharType="begin"/>
      </w:r>
      <w:r w:rsidRPr="006635E0">
        <w:rPr>
          <w:sz w:val="22"/>
          <w:szCs w:val="22"/>
        </w:rPr>
        <w:instrText xml:space="preserve"> SEQ Figure \* ARABIC </w:instrText>
      </w:r>
      <w:r w:rsidRPr="006635E0">
        <w:rPr>
          <w:sz w:val="22"/>
          <w:szCs w:val="22"/>
        </w:rPr>
        <w:fldChar w:fldCharType="separate"/>
      </w:r>
      <w:r w:rsidR="00CE03AB">
        <w:rPr>
          <w:noProof/>
          <w:sz w:val="22"/>
          <w:szCs w:val="22"/>
        </w:rPr>
        <w:t>2</w:t>
      </w:r>
      <w:r w:rsidRPr="006635E0">
        <w:rPr>
          <w:sz w:val="22"/>
          <w:szCs w:val="22"/>
        </w:rPr>
        <w:fldChar w:fldCharType="end"/>
      </w:r>
      <w:bookmarkEnd w:id="63"/>
      <w:r w:rsidRPr="006635E0">
        <w:rPr>
          <w:sz w:val="22"/>
          <w:szCs w:val="22"/>
        </w:rPr>
        <w:t xml:space="preserve"> </w:t>
      </w:r>
      <w:r w:rsidR="005D74CC" w:rsidRPr="006635E0">
        <w:rPr>
          <w:b w:val="0"/>
          <w:sz w:val="22"/>
          <w:szCs w:val="22"/>
        </w:rPr>
        <w:t xml:space="preserve">Healthcare associated </w:t>
      </w:r>
      <w:r w:rsidR="005D74CC" w:rsidRPr="006635E0">
        <w:rPr>
          <w:b w:val="0"/>
          <w:i/>
          <w:sz w:val="22"/>
          <w:szCs w:val="22"/>
        </w:rPr>
        <w:t>Staphylococcus aureus</w:t>
      </w:r>
      <w:r w:rsidR="005D74CC" w:rsidRPr="006635E0">
        <w:rPr>
          <w:b w:val="0"/>
          <w:sz w:val="22"/>
          <w:szCs w:val="22"/>
        </w:rPr>
        <w:t xml:space="preserve"> bacteraemia </w:t>
      </w:r>
      <w:r w:rsidR="004851E2">
        <w:rPr>
          <w:b w:val="0"/>
          <w:sz w:val="22"/>
          <w:szCs w:val="22"/>
        </w:rPr>
        <w:t>rate by financial year</w:t>
      </w:r>
      <w:bookmarkEnd w:id="64"/>
      <w:r w:rsidR="004851E2">
        <w:rPr>
          <w:b w:val="0"/>
          <w:sz w:val="22"/>
          <w:szCs w:val="22"/>
        </w:rPr>
        <w:t xml:space="preserve"> </w:t>
      </w:r>
    </w:p>
    <w:p w:rsidR="00AF3ADA" w:rsidRDefault="00301E13" w:rsidP="00AF3ADA">
      <w:pPr>
        <w:spacing w:afterLines="0"/>
      </w:pPr>
      <w:bookmarkStart w:id="65" w:name="_Ref458589844"/>
      <w:r>
        <w:rPr>
          <w:noProof/>
          <w:lang w:eastAsia="en-AU"/>
        </w:rPr>
        <w:drawing>
          <wp:inline distT="0" distB="0" distL="0" distR="0" wp14:anchorId="40B12F2A" wp14:editId="686B3240">
            <wp:extent cx="5829300" cy="3276600"/>
            <wp:effectExtent l="0" t="0" r="0" b="0"/>
            <wp:docPr id="19" name="Picture 19" descr="Text description provided below Figure 2&#10;" title="Figure 2 Healthcare associated Staphylococcus aureus bacteraemia rate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E5663B" w:rsidRDefault="00AF3ADA" w:rsidP="00AF3ADA">
      <w:pPr>
        <w:spacing w:afterLines="0"/>
      </w:pPr>
      <w:r>
        <w:t>There were 36</w:t>
      </w:r>
      <w:r w:rsidRPr="00AF3ADA">
        <w:t xml:space="preserve"> cases of HCA SAB in all Tasmanian public hospitals in</w:t>
      </w:r>
      <w:r>
        <w:t xml:space="preserve"> 2017 - 18. This</w:t>
      </w:r>
      <w:r w:rsidRPr="00AF3ADA">
        <w:t xml:space="preserve"> corresponded to a combined Tasmanian public hospital rate of HCA SAB for </w:t>
      </w:r>
      <w:r>
        <w:t xml:space="preserve">2017 – 18 </w:t>
      </w:r>
      <w:r w:rsidRPr="00AF3ADA">
        <w:t xml:space="preserve">of </w:t>
      </w:r>
      <w:r>
        <w:t>1.0</w:t>
      </w:r>
      <w:r w:rsidRPr="00AF3ADA">
        <w:t xml:space="preserve"> per 10 000 patient days (95% CI 0.4 –1.8). The annual rate of HCA SAB has remained stable at around 1.0 per 10 000 patient d</w:t>
      </w:r>
      <w:r w:rsidR="00301E13">
        <w:t>ays</w:t>
      </w:r>
      <w:r w:rsidRPr="00AF3ADA">
        <w:t xml:space="preserve"> for the past five years</w:t>
      </w:r>
      <w:r w:rsidRPr="00AF3ADA">
        <w:rPr>
          <w:rFonts w:eastAsia="Times New Roman" w:cs="Times New Roman"/>
        </w:rPr>
        <w:t>.</w:t>
      </w:r>
      <w:r w:rsidRPr="00BF2B46">
        <w:t xml:space="preserve"> </w:t>
      </w:r>
    </w:p>
    <w:p w:rsidR="00EF669B" w:rsidRDefault="00E5663B" w:rsidP="00E5663B">
      <w:pPr>
        <w:spacing w:after="336"/>
      </w:pPr>
      <w:r>
        <w:br w:type="page"/>
      </w:r>
    </w:p>
    <w:p w:rsidR="00EF669B" w:rsidRPr="006635E0" w:rsidRDefault="00EF669B" w:rsidP="00EF669B">
      <w:pPr>
        <w:pStyle w:val="Heading2"/>
        <w:spacing w:before="0" w:afterLines="0" w:after="140"/>
        <w:rPr>
          <w:rFonts w:ascii="Gill Sans MT" w:hAnsi="Gill Sans MT"/>
          <w:color w:val="4F81BD"/>
          <w:sz w:val="32"/>
          <w:szCs w:val="32"/>
        </w:rPr>
      </w:pPr>
      <w:bookmarkStart w:id="66" w:name="_Toc523989819"/>
      <w:bookmarkStart w:id="67" w:name="_Toc524592883"/>
      <w:r w:rsidRPr="006635E0">
        <w:rPr>
          <w:rFonts w:ascii="Gill Sans MT" w:hAnsi="Gill Sans MT"/>
          <w:color w:val="4F81BD"/>
          <w:sz w:val="32"/>
          <w:szCs w:val="32"/>
        </w:rPr>
        <w:lastRenderedPageBreak/>
        <w:t>Hospital rates</w:t>
      </w:r>
      <w:bookmarkEnd w:id="66"/>
      <w:bookmarkEnd w:id="67"/>
      <w:r w:rsidRPr="006635E0">
        <w:rPr>
          <w:rFonts w:ascii="Gill Sans MT" w:hAnsi="Gill Sans MT"/>
          <w:color w:val="4F81BD"/>
          <w:sz w:val="32"/>
          <w:szCs w:val="32"/>
        </w:rPr>
        <w:t xml:space="preserve"> </w:t>
      </w:r>
    </w:p>
    <w:bookmarkStart w:id="68" w:name="_Ref491702435"/>
    <w:p w:rsidR="00EF669B" w:rsidRDefault="00EF669B" w:rsidP="00EF669B">
      <w:pPr>
        <w:spacing w:after="336"/>
      </w:pPr>
      <w:r>
        <w:fldChar w:fldCharType="begin"/>
      </w:r>
      <w:r>
        <w:instrText xml:space="preserve"> REF _Ref519849152 \h </w:instrText>
      </w:r>
      <w:r>
        <w:fldChar w:fldCharType="separate"/>
      </w:r>
      <w:r w:rsidRPr="00EF669B">
        <w:t xml:space="preserve">Figure </w:t>
      </w:r>
      <w:r>
        <w:rPr>
          <w:noProof/>
        </w:rPr>
        <w:t>3</w:t>
      </w:r>
      <w:r>
        <w:fldChar w:fldCharType="end"/>
      </w:r>
      <w:r w:rsidR="00AF3ADA">
        <w:t xml:space="preserve"> </w:t>
      </w:r>
      <w:r w:rsidR="002924C7">
        <w:t xml:space="preserve">and </w:t>
      </w:r>
      <w:r w:rsidR="002924C7">
        <w:fldChar w:fldCharType="begin"/>
      </w:r>
      <w:r w:rsidR="002924C7">
        <w:instrText xml:space="preserve"> REF _Ref519849165 \h </w:instrText>
      </w:r>
      <w:r w:rsidR="002924C7">
        <w:fldChar w:fldCharType="separate"/>
      </w:r>
      <w:r w:rsidR="002924C7" w:rsidRPr="00EF669B">
        <w:t xml:space="preserve">Figure </w:t>
      </w:r>
      <w:r w:rsidR="002924C7" w:rsidRPr="00EF669B">
        <w:rPr>
          <w:noProof/>
        </w:rPr>
        <w:t>4</w:t>
      </w:r>
      <w:r w:rsidR="002924C7">
        <w:fldChar w:fldCharType="end"/>
      </w:r>
      <w:r w:rsidR="002924C7">
        <w:t xml:space="preserve"> </w:t>
      </w:r>
      <w:r>
        <w:t>presents the individual acute public hospitals rates of HCA SAB by quarter and</w:t>
      </w:r>
      <w:r w:rsidR="002924C7">
        <w:t xml:space="preserve">, </w:t>
      </w:r>
      <w:r>
        <w:t xml:space="preserve">by financial year. </w:t>
      </w:r>
      <w:bookmarkEnd w:id="68"/>
    </w:p>
    <w:p w:rsidR="00EF669B" w:rsidRDefault="00EF669B" w:rsidP="00EF669B">
      <w:pPr>
        <w:pStyle w:val="Caption"/>
        <w:rPr>
          <w:b w:val="0"/>
          <w:sz w:val="22"/>
          <w:szCs w:val="22"/>
        </w:rPr>
      </w:pPr>
      <w:bookmarkStart w:id="69" w:name="_Ref519849152"/>
      <w:bookmarkStart w:id="70" w:name="_Toc525293779"/>
      <w:r w:rsidRPr="00EF669B">
        <w:rPr>
          <w:sz w:val="22"/>
          <w:szCs w:val="22"/>
        </w:rPr>
        <w:t xml:space="preserve">Figure </w:t>
      </w:r>
      <w:r w:rsidRPr="00EF669B">
        <w:rPr>
          <w:sz w:val="22"/>
          <w:szCs w:val="22"/>
        </w:rPr>
        <w:fldChar w:fldCharType="begin"/>
      </w:r>
      <w:r w:rsidRPr="00EF669B">
        <w:rPr>
          <w:sz w:val="22"/>
          <w:szCs w:val="22"/>
        </w:rPr>
        <w:instrText xml:space="preserve"> SEQ Figure \* ARABIC </w:instrText>
      </w:r>
      <w:r w:rsidRPr="00EF669B">
        <w:rPr>
          <w:sz w:val="22"/>
          <w:szCs w:val="22"/>
        </w:rPr>
        <w:fldChar w:fldCharType="separate"/>
      </w:r>
      <w:r w:rsidR="00CE03AB">
        <w:rPr>
          <w:noProof/>
          <w:sz w:val="22"/>
          <w:szCs w:val="22"/>
        </w:rPr>
        <w:t>3</w:t>
      </w:r>
      <w:r w:rsidRPr="00EF669B">
        <w:rPr>
          <w:sz w:val="22"/>
          <w:szCs w:val="22"/>
        </w:rPr>
        <w:fldChar w:fldCharType="end"/>
      </w:r>
      <w:bookmarkEnd w:id="69"/>
      <w:r w:rsidRPr="00EF669B">
        <w:rPr>
          <w:b w:val="0"/>
          <w:sz w:val="22"/>
          <w:szCs w:val="22"/>
        </w:rPr>
        <w:t xml:space="preserve"> Healthcare associated </w:t>
      </w:r>
      <w:r w:rsidRPr="00EF669B">
        <w:rPr>
          <w:b w:val="0"/>
          <w:i/>
          <w:sz w:val="22"/>
          <w:szCs w:val="22"/>
        </w:rPr>
        <w:t>Staphylococcus aureus</w:t>
      </w:r>
      <w:r w:rsidRPr="00EF669B">
        <w:rPr>
          <w:b w:val="0"/>
          <w:sz w:val="22"/>
          <w:szCs w:val="22"/>
        </w:rPr>
        <w:t xml:space="preserve"> bacteraemia - rate by quarter</w:t>
      </w:r>
      <w:bookmarkEnd w:id="70"/>
    </w:p>
    <w:p w:rsidR="00C37193" w:rsidRPr="00C37193" w:rsidRDefault="00301E13" w:rsidP="00C37193">
      <w:pPr>
        <w:spacing w:after="336"/>
      </w:pPr>
      <w:r>
        <w:rPr>
          <w:noProof/>
          <w:lang w:eastAsia="en-AU"/>
        </w:rPr>
        <w:drawing>
          <wp:inline distT="0" distB="0" distL="0" distR="0" wp14:anchorId="7373B2D7" wp14:editId="38A0CA08">
            <wp:extent cx="5829300" cy="3067050"/>
            <wp:effectExtent l="0" t="0" r="0" b="0"/>
            <wp:docPr id="20" name="Picture 20" descr="Text description provided below Figure 3" title="Figure 3 Healthcare associated Staphylococcus aureus bacteraemia -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067050"/>
                    </a:xfrm>
                    <a:prstGeom prst="rect">
                      <a:avLst/>
                    </a:prstGeom>
                    <a:noFill/>
                  </pic:spPr>
                </pic:pic>
              </a:graphicData>
            </a:graphic>
          </wp:inline>
        </w:drawing>
      </w:r>
    </w:p>
    <w:p w:rsidR="00606982" w:rsidRDefault="00606982" w:rsidP="00606982">
      <w:pPr>
        <w:spacing w:afterLines="0"/>
      </w:pPr>
      <w:bookmarkStart w:id="71" w:name="_Ref519849165"/>
      <w:r>
        <w:t>In Q2</w:t>
      </w:r>
      <w:r w:rsidRPr="00CC45E7">
        <w:t xml:space="preserve"> </w:t>
      </w:r>
      <w:r>
        <w:t>2018, the rate of HCA SAB for each public hospital</w:t>
      </w:r>
      <w:r w:rsidRPr="00CC45E7">
        <w:t xml:space="preserve"> met the </w:t>
      </w:r>
      <w:r w:rsidRPr="00CC45E7">
        <w:rPr>
          <w:rFonts w:eastAsia="Times New Roman" w:cs="Times New Roman"/>
        </w:rPr>
        <w:t>National Healthcare Agreement target of no more than two HCA SAB per10 000 patient days.</w:t>
      </w:r>
      <w:r w:rsidRPr="00CC45E7">
        <w:t xml:space="preserve"> </w:t>
      </w:r>
      <w:r>
        <w:t>Of note is that MCH has had no HCA SAB for three consecutive quarters</w:t>
      </w:r>
    </w:p>
    <w:p w:rsidR="00EF669B" w:rsidRDefault="00EF669B" w:rsidP="00EF669B">
      <w:pPr>
        <w:pStyle w:val="Caption"/>
        <w:rPr>
          <w:b w:val="0"/>
          <w:bCs w:val="0"/>
          <w:sz w:val="22"/>
          <w:szCs w:val="22"/>
        </w:rPr>
      </w:pPr>
      <w:bookmarkStart w:id="72" w:name="_Toc525293780"/>
      <w:r w:rsidRPr="00EF669B">
        <w:rPr>
          <w:sz w:val="22"/>
          <w:szCs w:val="22"/>
        </w:rPr>
        <w:t xml:space="preserve">Figure </w:t>
      </w:r>
      <w:r w:rsidRPr="00EF669B">
        <w:rPr>
          <w:sz w:val="22"/>
          <w:szCs w:val="22"/>
        </w:rPr>
        <w:fldChar w:fldCharType="begin"/>
      </w:r>
      <w:r w:rsidRPr="00EF669B">
        <w:rPr>
          <w:sz w:val="22"/>
          <w:szCs w:val="22"/>
        </w:rPr>
        <w:instrText xml:space="preserve"> SEQ Figure \* ARABIC </w:instrText>
      </w:r>
      <w:r w:rsidRPr="00EF669B">
        <w:rPr>
          <w:sz w:val="22"/>
          <w:szCs w:val="22"/>
        </w:rPr>
        <w:fldChar w:fldCharType="separate"/>
      </w:r>
      <w:r w:rsidR="00CE03AB">
        <w:rPr>
          <w:noProof/>
          <w:sz w:val="22"/>
          <w:szCs w:val="22"/>
        </w:rPr>
        <w:t>4</w:t>
      </w:r>
      <w:r w:rsidRPr="00EF669B">
        <w:rPr>
          <w:sz w:val="22"/>
          <w:szCs w:val="22"/>
        </w:rPr>
        <w:fldChar w:fldCharType="end"/>
      </w:r>
      <w:bookmarkEnd w:id="71"/>
      <w:r w:rsidRPr="00EF669B">
        <w:rPr>
          <w:sz w:val="22"/>
          <w:szCs w:val="22"/>
        </w:rPr>
        <w:t xml:space="preserve"> </w:t>
      </w:r>
      <w:r w:rsidRPr="00EF669B">
        <w:rPr>
          <w:b w:val="0"/>
          <w:bCs w:val="0"/>
          <w:sz w:val="22"/>
          <w:szCs w:val="22"/>
        </w:rPr>
        <w:t xml:space="preserve">Healthcare associated </w:t>
      </w:r>
      <w:r w:rsidRPr="00EF669B">
        <w:rPr>
          <w:b w:val="0"/>
          <w:bCs w:val="0"/>
          <w:i/>
          <w:sz w:val="22"/>
          <w:szCs w:val="22"/>
        </w:rPr>
        <w:t>Staphylococcus aureus</w:t>
      </w:r>
      <w:r w:rsidRPr="00EF669B">
        <w:rPr>
          <w:b w:val="0"/>
          <w:bCs w:val="0"/>
          <w:sz w:val="22"/>
          <w:szCs w:val="22"/>
        </w:rPr>
        <w:t xml:space="preserve"> bacteraemia - rate by financial year</w:t>
      </w:r>
      <w:bookmarkEnd w:id="72"/>
    </w:p>
    <w:p w:rsidR="00C37193" w:rsidRDefault="00301E13" w:rsidP="00C37193">
      <w:pPr>
        <w:spacing w:after="336"/>
      </w:pPr>
      <w:r>
        <w:rPr>
          <w:noProof/>
          <w:lang w:eastAsia="en-AU"/>
        </w:rPr>
        <w:drawing>
          <wp:inline distT="0" distB="0" distL="0" distR="0" wp14:anchorId="0B736C5A" wp14:editId="66106B32">
            <wp:extent cx="5819775" cy="2971800"/>
            <wp:effectExtent l="0" t="0" r="9525" b="0"/>
            <wp:docPr id="21" name="Picture 21" descr="Text description provided below Figure 4" title="Figure 4 Healthcare associated Staphylococcus aureus bacteraemia - rat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680" cy="2972773"/>
                    </a:xfrm>
                    <a:prstGeom prst="rect">
                      <a:avLst/>
                    </a:prstGeom>
                    <a:noFill/>
                  </pic:spPr>
                </pic:pic>
              </a:graphicData>
            </a:graphic>
          </wp:inline>
        </w:drawing>
      </w:r>
    </w:p>
    <w:p w:rsidR="00EF669B" w:rsidRDefault="00EF669B" w:rsidP="00606982">
      <w:pPr>
        <w:spacing w:afterLines="0"/>
      </w:pPr>
      <w:r w:rsidRPr="00301E13">
        <w:t>The annual HCA SAB rat</w:t>
      </w:r>
      <w:r w:rsidR="00301E13" w:rsidRPr="00301E13">
        <w:t xml:space="preserve">e for </w:t>
      </w:r>
      <w:r w:rsidR="00606982">
        <w:t xml:space="preserve">all public hospitals </w:t>
      </w:r>
      <w:r w:rsidR="00301E13" w:rsidRPr="00301E13">
        <w:t>for 2017 - 18</w:t>
      </w:r>
      <w:r w:rsidRPr="00301E13">
        <w:t xml:space="preserve"> was less than the National Healthcare Agreement target of no more than two HCA SAB per10 000 patient days.</w:t>
      </w:r>
      <w:bookmarkEnd w:id="65"/>
    </w:p>
    <w:p w:rsidR="00EF669B" w:rsidRDefault="00EF669B" w:rsidP="00EF669B">
      <w:pPr>
        <w:pStyle w:val="Heading2"/>
        <w:spacing w:after="336"/>
        <w:rPr>
          <w:rFonts w:ascii="Gill Sans MT" w:hAnsi="Gill Sans MT"/>
          <w:sz w:val="32"/>
          <w:szCs w:val="32"/>
        </w:rPr>
      </w:pPr>
      <w:bookmarkStart w:id="73" w:name="_Toc496003661"/>
      <w:bookmarkStart w:id="74" w:name="_Toc523989820"/>
      <w:bookmarkStart w:id="75" w:name="_Toc524592884"/>
      <w:r w:rsidRPr="00E04B74">
        <w:rPr>
          <w:rFonts w:ascii="Gill Sans MT" w:hAnsi="Gill Sans MT"/>
          <w:sz w:val="32"/>
          <w:szCs w:val="32"/>
        </w:rPr>
        <w:lastRenderedPageBreak/>
        <w:t xml:space="preserve">HCA SAB </w:t>
      </w:r>
      <w:r w:rsidR="002924C7">
        <w:rPr>
          <w:rFonts w:ascii="Gill Sans MT" w:hAnsi="Gill Sans MT"/>
          <w:sz w:val="32"/>
          <w:szCs w:val="32"/>
        </w:rPr>
        <w:t xml:space="preserve">according to methicillin susceptibility </w:t>
      </w:r>
      <w:bookmarkEnd w:id="73"/>
      <w:bookmarkEnd w:id="74"/>
      <w:bookmarkEnd w:id="75"/>
    </w:p>
    <w:p w:rsidR="00EF669B" w:rsidRPr="00C37193" w:rsidRDefault="00EF669B" w:rsidP="00C37193">
      <w:pPr>
        <w:autoSpaceDE w:val="0"/>
        <w:autoSpaceDN w:val="0"/>
        <w:adjustRightInd w:val="0"/>
        <w:spacing w:afterLines="0" w:line="240" w:lineRule="auto"/>
        <w:rPr>
          <w:rFonts w:cs="Gill Sans MT"/>
          <w:color w:val="000000"/>
        </w:rPr>
      </w:pPr>
      <w:r w:rsidRPr="00EF669B">
        <w:rPr>
          <w:rFonts w:cs="Gill Sans MT"/>
          <w:color w:val="000000"/>
        </w:rPr>
        <w:fldChar w:fldCharType="begin"/>
      </w:r>
      <w:r w:rsidRPr="00EF669B">
        <w:rPr>
          <w:rFonts w:cs="Gill Sans MT"/>
          <w:color w:val="000000"/>
        </w:rPr>
        <w:instrText xml:space="preserve"> REF _Ref519849315 \h  \* MERGEFORMAT </w:instrText>
      </w:r>
      <w:r w:rsidRPr="00EF669B">
        <w:rPr>
          <w:rFonts w:cs="Gill Sans MT"/>
          <w:color w:val="000000"/>
        </w:rPr>
      </w:r>
      <w:r w:rsidRPr="00EF669B">
        <w:rPr>
          <w:rFonts w:cs="Gill Sans MT"/>
          <w:color w:val="000000"/>
        </w:rPr>
        <w:fldChar w:fldCharType="separate"/>
      </w:r>
      <w:r w:rsidRPr="00EF669B">
        <w:t xml:space="preserve">Figure </w:t>
      </w:r>
      <w:r w:rsidRPr="00EF669B">
        <w:rPr>
          <w:noProof/>
        </w:rPr>
        <w:t>5</w:t>
      </w:r>
      <w:r w:rsidRPr="00EF669B">
        <w:rPr>
          <w:rFonts w:cs="Gill Sans MT"/>
          <w:color w:val="000000"/>
        </w:rPr>
        <w:fldChar w:fldCharType="end"/>
      </w:r>
      <w:r w:rsidRPr="00EF669B">
        <w:rPr>
          <w:rFonts w:cs="Gill Sans MT"/>
          <w:color w:val="000000"/>
        </w:rPr>
        <w:t xml:space="preserve"> presents HCA SAB according to susceptibility; methicillin sensitive </w:t>
      </w:r>
      <w:r w:rsidRPr="00EF669B">
        <w:rPr>
          <w:rFonts w:cs="Gill Sans MT"/>
          <w:i/>
          <w:iCs/>
          <w:color w:val="000000"/>
        </w:rPr>
        <w:t xml:space="preserve">Staphylococcus aureus </w:t>
      </w:r>
      <w:r w:rsidRPr="00EF669B">
        <w:rPr>
          <w:rFonts w:cs="Gill Sans MT"/>
          <w:color w:val="000000"/>
        </w:rPr>
        <w:t xml:space="preserve">(HCA-MSSA) and methicillin resistant </w:t>
      </w:r>
      <w:r w:rsidRPr="00EF669B">
        <w:rPr>
          <w:rFonts w:cs="Gill Sans MT"/>
          <w:i/>
          <w:iCs/>
          <w:color w:val="000000"/>
        </w:rPr>
        <w:t xml:space="preserve">Staphylococcus aureus </w:t>
      </w:r>
      <w:r w:rsidRPr="00EF669B">
        <w:rPr>
          <w:rFonts w:cs="Gill Sans MT"/>
          <w:color w:val="000000"/>
        </w:rPr>
        <w:t xml:space="preserve">(HCA-MRSA) by financial year. </w:t>
      </w:r>
      <w:bookmarkStart w:id="76" w:name="_Toc494185025"/>
    </w:p>
    <w:p w:rsidR="00EF669B" w:rsidRPr="00EF669B" w:rsidRDefault="00EF669B" w:rsidP="00EF669B">
      <w:pPr>
        <w:pStyle w:val="Caption"/>
        <w:rPr>
          <w:rFonts w:cs="Gill Sans MT"/>
          <w:b w:val="0"/>
          <w:color w:val="000000"/>
          <w:sz w:val="22"/>
          <w:szCs w:val="22"/>
        </w:rPr>
      </w:pPr>
      <w:bookmarkStart w:id="77" w:name="_Ref519849315"/>
      <w:bookmarkStart w:id="78" w:name="_Toc525293781"/>
      <w:r w:rsidRPr="00C37193">
        <w:rPr>
          <w:sz w:val="22"/>
          <w:szCs w:val="22"/>
        </w:rPr>
        <w:t xml:space="preserve">Figure </w:t>
      </w:r>
      <w:r w:rsidRPr="00C37193">
        <w:rPr>
          <w:sz w:val="22"/>
          <w:szCs w:val="22"/>
        </w:rPr>
        <w:fldChar w:fldCharType="begin"/>
      </w:r>
      <w:r w:rsidRPr="00C37193">
        <w:rPr>
          <w:sz w:val="22"/>
          <w:szCs w:val="22"/>
        </w:rPr>
        <w:instrText xml:space="preserve"> SEQ Figure \* ARABIC </w:instrText>
      </w:r>
      <w:r w:rsidRPr="00C37193">
        <w:rPr>
          <w:sz w:val="22"/>
          <w:szCs w:val="22"/>
        </w:rPr>
        <w:fldChar w:fldCharType="separate"/>
      </w:r>
      <w:r w:rsidR="00CE03AB">
        <w:rPr>
          <w:noProof/>
          <w:sz w:val="22"/>
          <w:szCs w:val="22"/>
        </w:rPr>
        <w:t>5</w:t>
      </w:r>
      <w:r w:rsidRPr="00C37193">
        <w:rPr>
          <w:sz w:val="22"/>
          <w:szCs w:val="22"/>
        </w:rPr>
        <w:fldChar w:fldCharType="end"/>
      </w:r>
      <w:bookmarkEnd w:id="77"/>
      <w:r w:rsidRPr="00EF669B">
        <w:rPr>
          <w:b w:val="0"/>
          <w:sz w:val="22"/>
          <w:szCs w:val="22"/>
        </w:rPr>
        <w:t xml:space="preserve"> </w:t>
      </w:r>
      <w:r w:rsidRPr="00EF669B">
        <w:rPr>
          <w:rFonts w:cs="Gill Sans MT"/>
          <w:b w:val="0"/>
          <w:color w:val="000000"/>
          <w:sz w:val="22"/>
          <w:szCs w:val="22"/>
        </w:rPr>
        <w:t>Healthcare associated MSSA and MRSA SAB – number by financial year</w:t>
      </w:r>
      <w:bookmarkEnd w:id="76"/>
      <w:bookmarkEnd w:id="78"/>
      <w:r w:rsidRPr="00EF669B">
        <w:rPr>
          <w:rFonts w:cs="Gill Sans MT"/>
          <w:b w:val="0"/>
          <w:color w:val="000000"/>
          <w:sz w:val="22"/>
          <w:szCs w:val="22"/>
        </w:rPr>
        <w:t xml:space="preserve"> </w:t>
      </w:r>
    </w:p>
    <w:p w:rsidR="00EF669B" w:rsidRDefault="000263AA" w:rsidP="00EF669B">
      <w:pPr>
        <w:spacing w:afterLines="0"/>
      </w:pPr>
      <w:r>
        <w:rPr>
          <w:noProof/>
          <w:lang w:eastAsia="en-AU"/>
        </w:rPr>
        <w:drawing>
          <wp:inline distT="0" distB="0" distL="0" distR="0" wp14:anchorId="3FF78DAC">
            <wp:extent cx="5768340" cy="3253740"/>
            <wp:effectExtent l="0" t="0" r="3810" b="3810"/>
            <wp:docPr id="22" name="Picture 22" descr="Text description provided below Figure 5" title="Figure 5 Healthcare associated MSSA and MRSA SAB – number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EF669B" w:rsidRPr="000263AA" w:rsidRDefault="00EF669B" w:rsidP="00EF669B">
      <w:pPr>
        <w:spacing w:afterLines="0"/>
      </w:pPr>
      <w:r w:rsidRPr="000263AA">
        <w:t xml:space="preserve">The majority </w:t>
      </w:r>
      <w:r w:rsidR="000263AA" w:rsidRPr="000263AA">
        <w:t xml:space="preserve">of HCA SAB </w:t>
      </w:r>
      <w:r w:rsidR="009E0CA6" w:rsidRPr="000263AA">
        <w:t>remains</w:t>
      </w:r>
      <w:r w:rsidRPr="000263AA">
        <w:t xml:space="preserve"> MSSA</w:t>
      </w:r>
      <w:r w:rsidR="000263AA" w:rsidRPr="000263AA">
        <w:t xml:space="preserve"> with the number of MRSA HCA SAB remaining stable over the past two years.  </w:t>
      </w:r>
    </w:p>
    <w:p w:rsidR="00EF669B" w:rsidRPr="004F6384" w:rsidRDefault="00EF669B" w:rsidP="004F6384">
      <w:pPr>
        <w:spacing w:after="336"/>
        <w:rPr>
          <w:highlight w:val="yellow"/>
        </w:rPr>
      </w:pPr>
      <w:r>
        <w:rPr>
          <w:highlight w:val="yellow"/>
        </w:rPr>
        <w:br w:type="page"/>
      </w:r>
    </w:p>
    <w:p w:rsidR="00EF669B" w:rsidRDefault="00EF669B" w:rsidP="00EF669B">
      <w:pPr>
        <w:pStyle w:val="Heading2"/>
        <w:spacing w:after="336"/>
        <w:rPr>
          <w:rFonts w:ascii="Gill Sans MT" w:hAnsi="Gill Sans MT"/>
          <w:sz w:val="32"/>
          <w:szCs w:val="32"/>
        </w:rPr>
      </w:pPr>
      <w:bookmarkStart w:id="79" w:name="_Toc496003662"/>
      <w:bookmarkStart w:id="80" w:name="_Toc523989821"/>
      <w:bookmarkStart w:id="81" w:name="_Toc524592885"/>
      <w:r w:rsidRPr="00E04B74">
        <w:rPr>
          <w:rFonts w:ascii="Gill Sans MT" w:hAnsi="Gill Sans MT"/>
          <w:sz w:val="32"/>
          <w:szCs w:val="32"/>
        </w:rPr>
        <w:lastRenderedPageBreak/>
        <w:t>HCA SAB related to IV devices</w:t>
      </w:r>
      <w:bookmarkEnd w:id="79"/>
      <w:bookmarkEnd w:id="80"/>
      <w:bookmarkEnd w:id="81"/>
      <w:r w:rsidRPr="00E04B74">
        <w:rPr>
          <w:rFonts w:ascii="Gill Sans MT" w:hAnsi="Gill Sans MT"/>
          <w:sz w:val="32"/>
          <w:szCs w:val="32"/>
        </w:rPr>
        <w:t xml:space="preserve"> </w:t>
      </w:r>
    </w:p>
    <w:p w:rsidR="00EF669B" w:rsidRDefault="00EF669B" w:rsidP="00EF669B">
      <w:pPr>
        <w:spacing w:after="336"/>
      </w:pPr>
      <w:r w:rsidRPr="00E04B74">
        <w:t>Healthcare associated SAB are classified where possible into four categories: SAB related to</w:t>
      </w:r>
      <w:r>
        <w:t xml:space="preserve"> </w:t>
      </w:r>
      <w:r w:rsidRPr="00E04B74">
        <w:t>an indwelling medical device, a surgical site, invasive instrumentation or cytotoxic therapy induced neutropenia. TIPCU reports annually on all HCA SAB related to one type of indwell</w:t>
      </w:r>
      <w:r>
        <w:t>ing device – intravenous</w:t>
      </w:r>
      <w:r w:rsidRPr="00E04B74">
        <w:t xml:space="preserve"> (IV) devices. </w:t>
      </w:r>
      <w:r w:rsidR="00C37193">
        <w:fldChar w:fldCharType="begin"/>
      </w:r>
      <w:r w:rsidR="00C37193">
        <w:instrText xml:space="preserve"> REF _Ref519849482 \h </w:instrText>
      </w:r>
      <w:r w:rsidR="00C37193">
        <w:fldChar w:fldCharType="separate"/>
      </w:r>
      <w:r w:rsidR="00C37193" w:rsidRPr="00C37193">
        <w:t xml:space="preserve">Figure </w:t>
      </w:r>
      <w:r w:rsidR="00C37193" w:rsidRPr="00C37193">
        <w:rPr>
          <w:noProof/>
        </w:rPr>
        <w:t>6</w:t>
      </w:r>
      <w:r w:rsidR="00C37193">
        <w:fldChar w:fldCharType="end"/>
      </w:r>
      <w:r w:rsidR="00C37193">
        <w:t xml:space="preserve"> </w:t>
      </w:r>
      <w:r w:rsidRPr="00E04B74">
        <w:t>presents the number and percentage of IV device related HCA SAB.</w:t>
      </w:r>
    </w:p>
    <w:p w:rsidR="00EF669B" w:rsidRDefault="00C37193" w:rsidP="00C37193">
      <w:pPr>
        <w:pStyle w:val="Caption"/>
        <w:rPr>
          <w:b w:val="0"/>
          <w:sz w:val="22"/>
          <w:szCs w:val="22"/>
        </w:rPr>
      </w:pPr>
      <w:bookmarkStart w:id="82" w:name="_Ref519849482"/>
      <w:bookmarkStart w:id="83" w:name="_Toc494185026"/>
      <w:bookmarkStart w:id="84" w:name="_Toc525293782"/>
      <w:r w:rsidRPr="00C37193">
        <w:rPr>
          <w:sz w:val="22"/>
          <w:szCs w:val="22"/>
        </w:rPr>
        <w:t xml:space="preserve">Figure </w:t>
      </w:r>
      <w:r w:rsidRPr="00C37193">
        <w:rPr>
          <w:sz w:val="22"/>
          <w:szCs w:val="22"/>
        </w:rPr>
        <w:fldChar w:fldCharType="begin"/>
      </w:r>
      <w:r w:rsidRPr="00C37193">
        <w:rPr>
          <w:sz w:val="22"/>
          <w:szCs w:val="22"/>
        </w:rPr>
        <w:instrText xml:space="preserve"> SEQ Figure \* ARABIC </w:instrText>
      </w:r>
      <w:r w:rsidRPr="00C37193">
        <w:rPr>
          <w:sz w:val="22"/>
          <w:szCs w:val="22"/>
        </w:rPr>
        <w:fldChar w:fldCharType="separate"/>
      </w:r>
      <w:r w:rsidR="00CE03AB">
        <w:rPr>
          <w:noProof/>
          <w:sz w:val="22"/>
          <w:szCs w:val="22"/>
        </w:rPr>
        <w:t>6</w:t>
      </w:r>
      <w:r w:rsidRPr="00C37193">
        <w:rPr>
          <w:sz w:val="22"/>
          <w:szCs w:val="22"/>
        </w:rPr>
        <w:fldChar w:fldCharType="end"/>
      </w:r>
      <w:bookmarkEnd w:id="82"/>
      <w:r w:rsidRPr="00C37193">
        <w:rPr>
          <w:sz w:val="22"/>
          <w:szCs w:val="22"/>
        </w:rPr>
        <w:t xml:space="preserve"> </w:t>
      </w:r>
      <w:r w:rsidR="00EF669B" w:rsidRPr="00C37193">
        <w:rPr>
          <w:b w:val="0"/>
          <w:sz w:val="22"/>
          <w:szCs w:val="22"/>
        </w:rPr>
        <w:t>Total IV device related HCA SAB – number and percentage by financial year</w:t>
      </w:r>
      <w:bookmarkEnd w:id="83"/>
      <w:bookmarkEnd w:id="84"/>
      <w:r>
        <w:rPr>
          <w:b w:val="0"/>
          <w:sz w:val="22"/>
          <w:szCs w:val="22"/>
        </w:rPr>
        <w:t xml:space="preserve"> </w:t>
      </w:r>
    </w:p>
    <w:p w:rsidR="00C37193" w:rsidRDefault="00EF497C" w:rsidP="00C37193">
      <w:pPr>
        <w:spacing w:after="336"/>
      </w:pPr>
      <w:r>
        <w:rPr>
          <w:noProof/>
          <w:lang w:eastAsia="en-AU"/>
        </w:rPr>
        <w:drawing>
          <wp:inline distT="0" distB="0" distL="0" distR="0" wp14:anchorId="122DC738" wp14:editId="01405BDB">
            <wp:extent cx="5760720" cy="3322320"/>
            <wp:effectExtent l="0" t="0" r="0" b="0"/>
            <wp:docPr id="23" name="Picture 23" descr="Text description provided below Figure 6" title="Figure 6 Total IV device related HCA SAB – number and percentage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22320"/>
                    </a:xfrm>
                    <a:prstGeom prst="rect">
                      <a:avLst/>
                    </a:prstGeom>
                    <a:noFill/>
                  </pic:spPr>
                </pic:pic>
              </a:graphicData>
            </a:graphic>
          </wp:inline>
        </w:drawing>
      </w:r>
    </w:p>
    <w:p w:rsidR="00C37193" w:rsidRPr="002E6E53" w:rsidRDefault="000263AA" w:rsidP="00C37193">
      <w:pPr>
        <w:spacing w:after="336"/>
        <w:rPr>
          <w:rFonts w:cs="Gill Sans MT"/>
          <w:color w:val="000000"/>
        </w:rPr>
      </w:pPr>
      <w:r w:rsidRPr="002E6E53">
        <w:rPr>
          <w:rFonts w:cs="Gill Sans MT"/>
          <w:color w:val="000000"/>
        </w:rPr>
        <w:t xml:space="preserve">Just under half </w:t>
      </w:r>
      <w:r w:rsidR="00D30981">
        <w:rPr>
          <w:rFonts w:cs="Gill Sans MT"/>
          <w:color w:val="000000"/>
        </w:rPr>
        <w:t xml:space="preserve">of HCA SAB </w:t>
      </w:r>
      <w:proofErr w:type="gramStart"/>
      <w:r w:rsidR="00D30981">
        <w:rPr>
          <w:rFonts w:cs="Gill Sans MT"/>
          <w:color w:val="000000"/>
        </w:rPr>
        <w:t>were</w:t>
      </w:r>
      <w:proofErr w:type="gramEnd"/>
      <w:r w:rsidR="00C37193" w:rsidRPr="002E6E53">
        <w:rPr>
          <w:rFonts w:cs="Gill Sans MT"/>
          <w:color w:val="000000"/>
        </w:rPr>
        <w:t xml:space="preserve"> related to an IV device and the total number identified per financial year has not </w:t>
      </w:r>
      <w:r w:rsidRPr="002E6E53">
        <w:rPr>
          <w:rFonts w:cs="Gill Sans MT"/>
          <w:color w:val="000000"/>
        </w:rPr>
        <w:t xml:space="preserve">substantially </w:t>
      </w:r>
      <w:r w:rsidR="00D30981">
        <w:rPr>
          <w:rFonts w:cs="Gill Sans MT"/>
          <w:color w:val="000000"/>
        </w:rPr>
        <w:t>changed</w:t>
      </w:r>
      <w:r w:rsidRPr="002E6E53">
        <w:rPr>
          <w:rFonts w:cs="Gill Sans MT"/>
          <w:color w:val="000000"/>
        </w:rPr>
        <w:t xml:space="preserve"> over the past six</w:t>
      </w:r>
      <w:r w:rsidR="00C37193" w:rsidRPr="002E6E53">
        <w:rPr>
          <w:rFonts w:cs="Gill Sans MT"/>
          <w:color w:val="000000"/>
        </w:rPr>
        <w:t xml:space="preserve"> years.  Infection prevention strategies such as intravenous device management procedures and processes, in conjunction with adherence to aseptic technique principles, can reduce the risk of patients developing a SAB secondary to an IV device. These strategies should be implemented and evaluated in all healthcare settings where IV devices are used.</w:t>
      </w:r>
    </w:p>
    <w:p w:rsidR="00C37193" w:rsidRPr="00C37193" w:rsidRDefault="00C37193" w:rsidP="00C37193">
      <w:pPr>
        <w:spacing w:after="336"/>
        <w:rPr>
          <w:highlight w:val="yellow"/>
        </w:rPr>
      </w:pPr>
      <w:r>
        <w:rPr>
          <w:highlight w:val="yellow"/>
        </w:rPr>
        <w:br w:type="page"/>
      </w:r>
    </w:p>
    <w:p w:rsidR="00C37193" w:rsidRDefault="00C37193" w:rsidP="00C37193">
      <w:pPr>
        <w:pStyle w:val="Heading2"/>
        <w:spacing w:after="336"/>
        <w:rPr>
          <w:rFonts w:ascii="Gill Sans MT" w:hAnsi="Gill Sans MT"/>
          <w:sz w:val="32"/>
          <w:szCs w:val="32"/>
        </w:rPr>
      </w:pPr>
      <w:bookmarkStart w:id="85" w:name="_Toc496003663"/>
      <w:bookmarkStart w:id="86" w:name="_Toc523989822"/>
      <w:bookmarkStart w:id="87" w:name="_Toc524592886"/>
      <w:r w:rsidRPr="000C6378">
        <w:rPr>
          <w:rFonts w:ascii="Gill Sans MT" w:hAnsi="Gill Sans MT"/>
          <w:sz w:val="32"/>
          <w:szCs w:val="32"/>
        </w:rPr>
        <w:lastRenderedPageBreak/>
        <w:t>Community associated SAB</w:t>
      </w:r>
      <w:bookmarkEnd w:id="85"/>
      <w:bookmarkEnd w:id="86"/>
      <w:bookmarkEnd w:id="87"/>
    </w:p>
    <w:p w:rsidR="00C37193" w:rsidRDefault="00C37193" w:rsidP="00C37193">
      <w:pPr>
        <w:spacing w:after="336"/>
      </w:pPr>
      <w:r>
        <w:fldChar w:fldCharType="begin"/>
      </w:r>
      <w:r>
        <w:instrText xml:space="preserve"> REF _Ref519849641 \h </w:instrText>
      </w:r>
      <w:r>
        <w:fldChar w:fldCharType="separate"/>
      </w:r>
      <w:r w:rsidRPr="00C37193">
        <w:t xml:space="preserve">Figure </w:t>
      </w:r>
      <w:r w:rsidRPr="00C37193">
        <w:rPr>
          <w:noProof/>
        </w:rPr>
        <w:t>7</w:t>
      </w:r>
      <w:r>
        <w:fldChar w:fldCharType="end"/>
      </w:r>
      <w:r w:rsidR="009E0CA6">
        <w:t xml:space="preserve"> </w:t>
      </w:r>
      <w:r>
        <w:t>present</w:t>
      </w:r>
      <w:r w:rsidR="009E0CA6">
        <w:t>s</w:t>
      </w:r>
      <w:r>
        <w:t xml:space="preserve"> the Tasmanian number and incidence/100 000 population of community associated SAB (CA-SAB) by financial year</w:t>
      </w:r>
      <w:r w:rsidR="002924C7">
        <w:t>.</w:t>
      </w:r>
      <w:r>
        <w:t xml:space="preserve"> </w:t>
      </w:r>
      <w:r w:rsidR="002924C7">
        <w:fldChar w:fldCharType="begin"/>
      </w:r>
      <w:r w:rsidR="002924C7">
        <w:instrText xml:space="preserve"> REF _Ref519849646 \h </w:instrText>
      </w:r>
      <w:r w:rsidR="002924C7">
        <w:fldChar w:fldCharType="separate"/>
      </w:r>
      <w:r w:rsidR="002924C7" w:rsidRPr="00C37193">
        <w:t xml:space="preserve">Figure </w:t>
      </w:r>
      <w:r w:rsidR="002924C7" w:rsidRPr="00C37193">
        <w:rPr>
          <w:noProof/>
        </w:rPr>
        <w:t>8</w:t>
      </w:r>
      <w:r w:rsidR="002924C7">
        <w:fldChar w:fldCharType="end"/>
      </w:r>
      <w:r w:rsidR="002924C7">
        <w:t xml:space="preserve"> </w:t>
      </w:r>
      <w:r>
        <w:t xml:space="preserve">presents CA-SAB numbers according to antibiotic susceptibility; methicillin sensitive </w:t>
      </w:r>
      <w:r>
        <w:rPr>
          <w:i/>
          <w:iCs/>
        </w:rPr>
        <w:t xml:space="preserve">Staphylococcus aureus </w:t>
      </w:r>
      <w:r>
        <w:t xml:space="preserve">(CA-MSSA) and methicillin resistant </w:t>
      </w:r>
      <w:r>
        <w:rPr>
          <w:i/>
          <w:iCs/>
        </w:rPr>
        <w:t xml:space="preserve">Staphylococcus aureus </w:t>
      </w:r>
      <w:r>
        <w:t xml:space="preserve">(CA-MRSA). </w:t>
      </w:r>
    </w:p>
    <w:p w:rsidR="00C37193" w:rsidRPr="00C37193" w:rsidRDefault="00C37193" w:rsidP="00C37193">
      <w:pPr>
        <w:pStyle w:val="Caption"/>
        <w:rPr>
          <w:b w:val="0"/>
          <w:sz w:val="22"/>
          <w:szCs w:val="22"/>
        </w:rPr>
      </w:pPr>
      <w:bookmarkStart w:id="88" w:name="_Ref519849641"/>
      <w:bookmarkStart w:id="89" w:name="_Toc494185027"/>
      <w:bookmarkStart w:id="90" w:name="_Toc525293783"/>
      <w:r w:rsidRPr="00C37193">
        <w:rPr>
          <w:sz w:val="22"/>
          <w:szCs w:val="22"/>
        </w:rPr>
        <w:t xml:space="preserve">Figure </w:t>
      </w:r>
      <w:r w:rsidRPr="00C37193">
        <w:rPr>
          <w:sz w:val="22"/>
          <w:szCs w:val="22"/>
        </w:rPr>
        <w:fldChar w:fldCharType="begin"/>
      </w:r>
      <w:r w:rsidRPr="00C37193">
        <w:rPr>
          <w:sz w:val="22"/>
          <w:szCs w:val="22"/>
        </w:rPr>
        <w:instrText xml:space="preserve"> SEQ Figure \* ARABIC </w:instrText>
      </w:r>
      <w:r w:rsidRPr="00C37193">
        <w:rPr>
          <w:sz w:val="22"/>
          <w:szCs w:val="22"/>
        </w:rPr>
        <w:fldChar w:fldCharType="separate"/>
      </w:r>
      <w:r w:rsidR="00CE03AB">
        <w:rPr>
          <w:noProof/>
          <w:sz w:val="22"/>
          <w:szCs w:val="22"/>
        </w:rPr>
        <w:t>7</w:t>
      </w:r>
      <w:r w:rsidRPr="00C37193">
        <w:rPr>
          <w:sz w:val="22"/>
          <w:szCs w:val="22"/>
        </w:rPr>
        <w:fldChar w:fldCharType="end"/>
      </w:r>
      <w:bookmarkEnd w:id="88"/>
      <w:r w:rsidRPr="00C37193">
        <w:rPr>
          <w:sz w:val="22"/>
          <w:szCs w:val="22"/>
        </w:rPr>
        <w:t xml:space="preserve"> </w:t>
      </w:r>
      <w:r w:rsidRPr="00C37193">
        <w:rPr>
          <w:b w:val="0"/>
          <w:sz w:val="22"/>
          <w:szCs w:val="22"/>
        </w:rPr>
        <w:t>Community associated CA-SAB – number and incidence/100 000 population</w:t>
      </w:r>
      <w:bookmarkEnd w:id="89"/>
      <w:bookmarkEnd w:id="90"/>
    </w:p>
    <w:p w:rsidR="00C37193" w:rsidRPr="000C6378" w:rsidRDefault="00EF497C" w:rsidP="00C37193">
      <w:pPr>
        <w:spacing w:after="336"/>
      </w:pPr>
      <w:r>
        <w:rPr>
          <w:noProof/>
          <w:lang w:eastAsia="en-AU"/>
        </w:rPr>
        <w:drawing>
          <wp:inline distT="0" distB="0" distL="0" distR="0" wp14:anchorId="5CD1C4AD" wp14:editId="76731B6D">
            <wp:extent cx="5760000" cy="3535842"/>
            <wp:effectExtent l="0" t="0" r="0" b="7620"/>
            <wp:docPr id="26" name="Picture 26" descr="Text description provided below Figure 7" title="Figure 7 Community associated CA-SAB – number and incidence/100 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535842"/>
                    </a:xfrm>
                    <a:prstGeom prst="rect">
                      <a:avLst/>
                    </a:prstGeom>
                    <a:noFill/>
                  </pic:spPr>
                </pic:pic>
              </a:graphicData>
            </a:graphic>
          </wp:inline>
        </w:drawing>
      </w:r>
    </w:p>
    <w:p w:rsidR="002924C7" w:rsidRDefault="002924C7" w:rsidP="002924C7">
      <w:pPr>
        <w:spacing w:after="336"/>
        <w:rPr>
          <w:rFonts w:eastAsia="Times New Roman" w:cs="Times New Roman"/>
          <w:b/>
          <w:bCs/>
        </w:rPr>
      </w:pPr>
      <w:bookmarkStart w:id="91" w:name="_Ref519849646"/>
      <w:bookmarkStart w:id="92" w:name="_Toc494185028"/>
      <w:r>
        <w:br w:type="page"/>
      </w:r>
    </w:p>
    <w:p w:rsidR="00C37193" w:rsidRPr="00C37193" w:rsidRDefault="00C37193" w:rsidP="00C37193">
      <w:pPr>
        <w:pStyle w:val="Caption"/>
        <w:rPr>
          <w:b w:val="0"/>
          <w:sz w:val="22"/>
          <w:szCs w:val="22"/>
        </w:rPr>
      </w:pPr>
      <w:bookmarkStart w:id="93" w:name="_Toc525293784"/>
      <w:r w:rsidRPr="00C37193">
        <w:rPr>
          <w:sz w:val="22"/>
          <w:szCs w:val="22"/>
        </w:rPr>
        <w:lastRenderedPageBreak/>
        <w:t xml:space="preserve">Figure </w:t>
      </w:r>
      <w:r w:rsidRPr="00C37193">
        <w:rPr>
          <w:sz w:val="22"/>
          <w:szCs w:val="22"/>
        </w:rPr>
        <w:fldChar w:fldCharType="begin"/>
      </w:r>
      <w:r w:rsidRPr="00C37193">
        <w:rPr>
          <w:sz w:val="22"/>
          <w:szCs w:val="22"/>
        </w:rPr>
        <w:instrText xml:space="preserve"> SEQ Figure \* ARABIC </w:instrText>
      </w:r>
      <w:r w:rsidRPr="00C37193">
        <w:rPr>
          <w:sz w:val="22"/>
          <w:szCs w:val="22"/>
        </w:rPr>
        <w:fldChar w:fldCharType="separate"/>
      </w:r>
      <w:r w:rsidR="00CE03AB">
        <w:rPr>
          <w:noProof/>
          <w:sz w:val="22"/>
          <w:szCs w:val="22"/>
        </w:rPr>
        <w:t>8</w:t>
      </w:r>
      <w:r w:rsidRPr="00C37193">
        <w:rPr>
          <w:sz w:val="22"/>
          <w:szCs w:val="22"/>
        </w:rPr>
        <w:fldChar w:fldCharType="end"/>
      </w:r>
      <w:bookmarkEnd w:id="91"/>
      <w:r w:rsidRPr="00C37193">
        <w:rPr>
          <w:sz w:val="22"/>
          <w:szCs w:val="22"/>
        </w:rPr>
        <w:t xml:space="preserve"> </w:t>
      </w:r>
      <w:r w:rsidRPr="00C37193">
        <w:rPr>
          <w:b w:val="0"/>
          <w:sz w:val="22"/>
          <w:szCs w:val="22"/>
        </w:rPr>
        <w:t>Community associated CA-SAB – number of MSSA and MRSA/financial year</w:t>
      </w:r>
      <w:bookmarkEnd w:id="92"/>
      <w:bookmarkEnd w:id="93"/>
    </w:p>
    <w:p w:rsidR="002924C7" w:rsidRPr="000C6378" w:rsidRDefault="00EF497C" w:rsidP="00C37193">
      <w:pPr>
        <w:spacing w:after="336"/>
      </w:pPr>
      <w:r>
        <w:rPr>
          <w:noProof/>
          <w:lang w:eastAsia="en-AU"/>
        </w:rPr>
        <w:drawing>
          <wp:inline distT="0" distB="0" distL="0" distR="0" wp14:anchorId="38F02B18" wp14:editId="70B2135A">
            <wp:extent cx="5771725" cy="3390900"/>
            <wp:effectExtent l="0" t="0" r="635" b="0"/>
            <wp:docPr id="25" name="Picture 25" descr="Text description provided below Figure 8" title="Figure 8 Community associated CA-SAB – number of MSSA and MRSA/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388912"/>
                    </a:xfrm>
                    <a:prstGeom prst="rect">
                      <a:avLst/>
                    </a:prstGeom>
                    <a:noFill/>
                  </pic:spPr>
                </pic:pic>
              </a:graphicData>
            </a:graphic>
          </wp:inline>
        </w:drawing>
      </w:r>
    </w:p>
    <w:p w:rsidR="00C37193" w:rsidRPr="002E6E53" w:rsidRDefault="002924C7" w:rsidP="00E055F1">
      <w:pPr>
        <w:autoSpaceDE w:val="0"/>
        <w:autoSpaceDN w:val="0"/>
        <w:adjustRightInd w:val="0"/>
        <w:spacing w:afterLines="0"/>
        <w:rPr>
          <w:rFonts w:cs="Gill Sans MT"/>
          <w:color w:val="000000"/>
        </w:rPr>
      </w:pPr>
      <w:r>
        <w:rPr>
          <w:rFonts w:cs="Gill Sans MT"/>
          <w:color w:val="000000"/>
        </w:rPr>
        <w:fldChar w:fldCharType="begin"/>
      </w:r>
      <w:r>
        <w:rPr>
          <w:rFonts w:cs="Gill Sans MT"/>
          <w:color w:val="000000"/>
        </w:rPr>
        <w:instrText xml:space="preserve"> REF _Ref519849315 \h </w:instrText>
      </w:r>
      <w:r>
        <w:rPr>
          <w:rFonts w:cs="Gill Sans MT"/>
          <w:color w:val="000000"/>
        </w:rPr>
      </w:r>
      <w:r>
        <w:rPr>
          <w:rFonts w:cs="Gill Sans MT"/>
          <w:color w:val="000000"/>
        </w:rPr>
        <w:fldChar w:fldCharType="separate"/>
      </w:r>
      <w:r w:rsidRPr="00C37193">
        <w:t xml:space="preserve">Figure </w:t>
      </w:r>
      <w:r>
        <w:rPr>
          <w:noProof/>
        </w:rPr>
        <w:t>5</w:t>
      </w:r>
      <w:r>
        <w:rPr>
          <w:rFonts w:cs="Gill Sans MT"/>
          <w:color w:val="000000"/>
        </w:rPr>
        <w:fldChar w:fldCharType="end"/>
      </w:r>
      <w:r>
        <w:rPr>
          <w:rFonts w:cs="Gill Sans MT"/>
          <w:color w:val="000000"/>
        </w:rPr>
        <w:t xml:space="preserve"> and </w:t>
      </w:r>
      <w:r>
        <w:rPr>
          <w:rFonts w:cs="Gill Sans MT"/>
          <w:color w:val="000000"/>
        </w:rPr>
        <w:fldChar w:fldCharType="begin"/>
      </w:r>
      <w:r>
        <w:rPr>
          <w:rFonts w:cs="Gill Sans MT"/>
          <w:color w:val="000000"/>
        </w:rPr>
        <w:instrText xml:space="preserve"> REF _Ref519849646 \h </w:instrText>
      </w:r>
      <w:r>
        <w:rPr>
          <w:rFonts w:cs="Gill Sans MT"/>
          <w:color w:val="000000"/>
        </w:rPr>
      </w:r>
      <w:r>
        <w:rPr>
          <w:rFonts w:cs="Gill Sans MT"/>
          <w:color w:val="000000"/>
        </w:rPr>
        <w:fldChar w:fldCharType="separate"/>
      </w:r>
      <w:r w:rsidRPr="00C37193">
        <w:t xml:space="preserve">Figure </w:t>
      </w:r>
      <w:r>
        <w:rPr>
          <w:noProof/>
        </w:rPr>
        <w:t>8</w:t>
      </w:r>
      <w:r>
        <w:rPr>
          <w:rFonts w:cs="Gill Sans MT"/>
          <w:color w:val="000000"/>
        </w:rPr>
        <w:fldChar w:fldCharType="end"/>
      </w:r>
      <w:r>
        <w:rPr>
          <w:rFonts w:cs="Gill Sans MT"/>
          <w:color w:val="000000"/>
        </w:rPr>
        <w:t xml:space="preserve"> show t</w:t>
      </w:r>
      <w:r w:rsidR="00C37193" w:rsidRPr="002E6E53">
        <w:rPr>
          <w:rFonts w:cs="Gill Sans MT"/>
          <w:color w:val="000000"/>
        </w:rPr>
        <w:t>here are three times as many CA-SAB than HCA SAB</w:t>
      </w:r>
      <w:r w:rsidR="002E6E53">
        <w:rPr>
          <w:rFonts w:cs="Gill Sans MT"/>
          <w:color w:val="000000"/>
        </w:rPr>
        <w:t xml:space="preserve"> with the majority being caused by MSSA.  T</w:t>
      </w:r>
      <w:r w:rsidR="00EF497C" w:rsidRPr="002E6E53">
        <w:rPr>
          <w:rFonts w:cs="Gill Sans MT"/>
          <w:color w:val="000000"/>
        </w:rPr>
        <w:t>his has been the case for a number of years</w:t>
      </w:r>
      <w:r w:rsidR="00C37193" w:rsidRPr="002E6E53">
        <w:rPr>
          <w:rFonts w:cs="Gill Sans MT"/>
          <w:color w:val="000000"/>
        </w:rPr>
        <w:t xml:space="preserve">. </w:t>
      </w:r>
      <w:r w:rsidR="00EF497C" w:rsidRPr="002E6E53">
        <w:rPr>
          <w:rFonts w:cs="Gill Sans MT"/>
          <w:color w:val="000000"/>
        </w:rPr>
        <w:t xml:space="preserve">Research is being undertaken </w:t>
      </w:r>
      <w:r w:rsidR="002E6E53" w:rsidRPr="002E6E53">
        <w:rPr>
          <w:rFonts w:cs="Gill Sans MT"/>
          <w:color w:val="000000"/>
        </w:rPr>
        <w:t xml:space="preserve">to describe the epidemiology of all SAB in Tasmania between 2011 and 2017 to 1) describe the differing aetiologies of MSSA and MRSA SAB, and 2) to investigate the potential for misclassification of CA-SAB. </w:t>
      </w:r>
    </w:p>
    <w:p w:rsidR="00B62635" w:rsidRPr="00CC45E7" w:rsidRDefault="00B62635" w:rsidP="00CC45E7">
      <w:pPr>
        <w:pStyle w:val="Heading1"/>
      </w:pPr>
      <w:bookmarkStart w:id="94" w:name="_Toc524592887"/>
      <w:r w:rsidRPr="006635E0">
        <w:rPr>
          <w:i/>
          <w:color w:val="365F91"/>
        </w:rPr>
        <w:lastRenderedPageBreak/>
        <w:t>Clostridium di</w:t>
      </w:r>
      <w:r w:rsidRPr="00CC45E7">
        <w:rPr>
          <w:i/>
        </w:rPr>
        <w:t>fficile</w:t>
      </w:r>
      <w:r w:rsidRPr="00CC45E7">
        <w:t xml:space="preserve"> infection</w:t>
      </w:r>
      <w:bookmarkEnd w:id="94"/>
      <w:r w:rsidRPr="00CC45E7">
        <w:t xml:space="preserve"> </w:t>
      </w:r>
    </w:p>
    <w:p w:rsidR="00B62635" w:rsidRPr="00CC45E7" w:rsidRDefault="00B62635" w:rsidP="00CC45E7">
      <w:pPr>
        <w:spacing w:afterLines="0"/>
      </w:pPr>
      <w:r w:rsidRPr="00CC45E7">
        <w:rPr>
          <w:i/>
        </w:rPr>
        <w:t>Clostridium difficile</w:t>
      </w:r>
      <w:r w:rsidRPr="00CC45E7">
        <w:t xml:space="preserve"> infection (CDI) is a bowel infection caused by the bacterium </w:t>
      </w:r>
      <w:r w:rsidRPr="00CC45E7">
        <w:rPr>
          <w:i/>
        </w:rPr>
        <w:t>Clostridium difficile</w:t>
      </w:r>
      <w:r w:rsidRPr="00CC45E7">
        <w:t xml:space="preserve"> and is a common cause of healthcare associated diarrhoea. CDI causes significant patient morbidity and mortality and can result in increased hospital stays and costs.</w:t>
      </w:r>
      <w:r w:rsidR="00CC45E7">
        <w:t xml:space="preserve"> </w:t>
      </w:r>
      <w:r w:rsidRPr="00CC45E7">
        <w:t>Factors that may contribute to higher CDI rates include th</w:t>
      </w:r>
      <w:r w:rsidR="003C276F">
        <w:t xml:space="preserve">e overuse of antibiotics and </w:t>
      </w:r>
      <w:r w:rsidRPr="00CC45E7">
        <w:t xml:space="preserve">ineffective infection control processes </w:t>
      </w:r>
      <w:r w:rsidR="003C276F">
        <w:t xml:space="preserve">including </w:t>
      </w:r>
      <w:r w:rsidRPr="00CC45E7">
        <w:t xml:space="preserve">suboptimal environmental cleanliness. </w:t>
      </w:r>
    </w:p>
    <w:p w:rsidR="004A4DF5" w:rsidRPr="00CC45E7" w:rsidRDefault="00B62635" w:rsidP="00CC45E7">
      <w:pPr>
        <w:tabs>
          <w:tab w:val="left" w:pos="567"/>
        </w:tabs>
        <w:spacing w:afterLines="0"/>
      </w:pPr>
      <w:r w:rsidRPr="00CC45E7">
        <w:t>Surveillance of CDI in Tasma</w:t>
      </w:r>
      <w:r w:rsidR="004A4DF5" w:rsidRPr="00CC45E7">
        <w:t>nia uses the ACSQHC’s national</w:t>
      </w:r>
      <w:r w:rsidRPr="00CC45E7">
        <w:t xml:space="preserve"> surveillance definitions. </w:t>
      </w:r>
      <w:r w:rsidR="00DC2F82" w:rsidRPr="00CC45E7">
        <w:t>There i</w:t>
      </w:r>
      <w:r w:rsidR="003C276F">
        <w:t>s no National benchmark for CDI and it is not a notifiable condition in Tasmania.</w:t>
      </w:r>
    </w:p>
    <w:p w:rsidR="00B62635" w:rsidRPr="00CC45E7" w:rsidRDefault="00B62635" w:rsidP="00CC45E7">
      <w:pPr>
        <w:tabs>
          <w:tab w:val="left" w:pos="567"/>
        </w:tabs>
        <w:spacing w:afterLines="0"/>
      </w:pPr>
      <w:r w:rsidRPr="00CC45E7">
        <w:rPr>
          <w:b/>
        </w:rPr>
        <w:t>Hospital identified CDI</w:t>
      </w:r>
      <w:r w:rsidRPr="00CC45E7">
        <w:t xml:space="preserve"> are CDI infections identifi</w:t>
      </w:r>
      <w:r w:rsidR="00F41B50" w:rsidRPr="00CC45E7">
        <w:t>ed in a hospital irrespective of attribution of infection.</w:t>
      </w:r>
    </w:p>
    <w:p w:rsidR="00B62635" w:rsidRPr="00CC45E7" w:rsidRDefault="00B62635" w:rsidP="00CC45E7">
      <w:pPr>
        <w:tabs>
          <w:tab w:val="left" w:pos="567"/>
        </w:tabs>
        <w:spacing w:afterLines="0"/>
      </w:pPr>
      <w:r w:rsidRPr="00CC45E7">
        <w:rPr>
          <w:b/>
        </w:rPr>
        <w:t xml:space="preserve">Healthcare associated – healthcare facility </w:t>
      </w:r>
      <w:proofErr w:type="gramStart"/>
      <w:r w:rsidRPr="00CC45E7">
        <w:rPr>
          <w:b/>
        </w:rPr>
        <w:t>onset</w:t>
      </w:r>
      <w:r w:rsidRPr="00CC45E7">
        <w:t xml:space="preserve"> (HCA-HCF) CDI are</w:t>
      </w:r>
      <w:proofErr w:type="gramEnd"/>
      <w:r w:rsidRPr="00CC45E7">
        <w:t xml:space="preserv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Default="00B62635" w:rsidP="00CC45E7">
      <w:pPr>
        <w:pStyle w:val="Heading2"/>
        <w:spacing w:before="0" w:afterLines="0" w:after="140"/>
        <w:rPr>
          <w:rFonts w:ascii="Gill Sans MT" w:hAnsi="Gill Sans MT"/>
          <w:sz w:val="32"/>
          <w:szCs w:val="32"/>
        </w:rPr>
      </w:pPr>
      <w:bookmarkStart w:id="95" w:name="_Toc523989824"/>
      <w:bookmarkStart w:id="96" w:name="_Toc524592888"/>
      <w:r w:rsidRPr="00CC45E7">
        <w:rPr>
          <w:rFonts w:ascii="Gill Sans MT" w:hAnsi="Gill Sans MT"/>
          <w:sz w:val="32"/>
          <w:szCs w:val="32"/>
        </w:rPr>
        <w:t>Tasmanian rates</w:t>
      </w:r>
      <w:bookmarkEnd w:id="95"/>
      <w:bookmarkEnd w:id="96"/>
    </w:p>
    <w:p w:rsidR="009E0CA6" w:rsidRPr="009E0CA6" w:rsidRDefault="00B86CCB" w:rsidP="009E0CA6">
      <w:pPr>
        <w:spacing w:afterLines="0"/>
      </w:pPr>
      <w:r>
        <w:fldChar w:fldCharType="begin"/>
      </w:r>
      <w:r>
        <w:instrText xml:space="preserve"> REF _Ref491770324 \h </w:instrText>
      </w:r>
      <w:r>
        <w:fldChar w:fldCharType="separate"/>
      </w:r>
      <w:r w:rsidRPr="006635E0">
        <w:t xml:space="preserve">Figure </w:t>
      </w:r>
      <w:r>
        <w:rPr>
          <w:noProof/>
        </w:rPr>
        <w:t>9</w:t>
      </w:r>
      <w:r>
        <w:fldChar w:fldCharType="end"/>
      </w:r>
      <w:r>
        <w:t xml:space="preserve"> </w:t>
      </w:r>
      <w:r w:rsidR="009E0CA6">
        <w:rPr>
          <w:noProof/>
        </w:rPr>
        <w:t xml:space="preserve">and </w:t>
      </w:r>
      <w:r w:rsidR="0043443B">
        <w:rPr>
          <w:noProof/>
        </w:rPr>
        <w:fldChar w:fldCharType="begin"/>
      </w:r>
      <w:r w:rsidR="0043443B">
        <w:rPr>
          <w:noProof/>
        </w:rPr>
        <w:instrText xml:space="preserve"> REF _Ref523917814 \h </w:instrText>
      </w:r>
      <w:r w:rsidR="0043443B">
        <w:rPr>
          <w:noProof/>
        </w:rPr>
      </w:r>
      <w:r w:rsidR="0043443B">
        <w:rPr>
          <w:noProof/>
        </w:rPr>
        <w:fldChar w:fldCharType="separate"/>
      </w:r>
      <w:r w:rsidR="0043443B">
        <w:t xml:space="preserve">Figure </w:t>
      </w:r>
      <w:r w:rsidR="0043443B">
        <w:rPr>
          <w:noProof/>
        </w:rPr>
        <w:t>10</w:t>
      </w:r>
      <w:r w:rsidR="0043443B">
        <w:rPr>
          <w:noProof/>
        </w:rPr>
        <w:fldChar w:fldCharType="end"/>
      </w:r>
      <w:r w:rsidR="0043443B">
        <w:rPr>
          <w:noProof/>
        </w:rPr>
        <w:t xml:space="preserve"> </w:t>
      </w:r>
      <w:r w:rsidR="009E0CA6" w:rsidRPr="00B62635">
        <w:t>presents the Tasmanian combined acute public hospital rates of hospital identified CDI and HCA-HCF CDI by quarter</w:t>
      </w:r>
      <w:r w:rsidR="009E0CA6">
        <w:t xml:space="preserve"> and financial year</w:t>
      </w:r>
      <w:r w:rsidR="009E0CA6" w:rsidRPr="00B62635">
        <w:t xml:space="preserve">. </w:t>
      </w:r>
    </w:p>
    <w:p w:rsidR="003F263A" w:rsidRDefault="007A05F0" w:rsidP="00CC45E7">
      <w:pPr>
        <w:pStyle w:val="Caption"/>
        <w:rPr>
          <w:b w:val="0"/>
          <w:sz w:val="22"/>
          <w:szCs w:val="22"/>
        </w:rPr>
      </w:pPr>
      <w:bookmarkStart w:id="97" w:name="_Ref491770324"/>
      <w:bookmarkStart w:id="98" w:name="_Toc525293785"/>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CE03AB">
        <w:rPr>
          <w:noProof/>
          <w:sz w:val="22"/>
          <w:szCs w:val="22"/>
        </w:rPr>
        <w:t>9</w:t>
      </w:r>
      <w:r w:rsidR="00A72205" w:rsidRPr="006635E0">
        <w:rPr>
          <w:noProof/>
          <w:sz w:val="22"/>
          <w:szCs w:val="22"/>
        </w:rPr>
        <w:fldChar w:fldCharType="end"/>
      </w:r>
      <w:bookmarkEnd w:id="97"/>
      <w:r w:rsidRPr="006635E0">
        <w:rPr>
          <w:sz w:val="22"/>
          <w:szCs w:val="22"/>
        </w:rPr>
        <w:t xml:space="preserve"> </w:t>
      </w:r>
      <w:r w:rsidR="00CF7FCC" w:rsidRPr="006635E0">
        <w:rPr>
          <w:b w:val="0"/>
          <w:sz w:val="22"/>
          <w:szCs w:val="22"/>
        </w:rPr>
        <w:t>Acute public hospital identified CDI and HCA-HCF CDI – rates by</w:t>
      </w:r>
      <w:r w:rsidR="00B62635" w:rsidRPr="006635E0">
        <w:rPr>
          <w:b w:val="0"/>
          <w:sz w:val="22"/>
          <w:szCs w:val="22"/>
        </w:rPr>
        <w:t xml:space="preserve"> quarter</w:t>
      </w:r>
      <w:bookmarkEnd w:id="98"/>
      <w:r w:rsidR="00B62635" w:rsidRPr="006635E0">
        <w:rPr>
          <w:b w:val="0"/>
          <w:sz w:val="22"/>
          <w:szCs w:val="22"/>
        </w:rPr>
        <w:t xml:space="preserve"> </w:t>
      </w:r>
    </w:p>
    <w:p w:rsidR="00B62635" w:rsidRPr="00CC45E7" w:rsidRDefault="00457D3C" w:rsidP="003C276F">
      <w:pPr>
        <w:spacing w:after="336"/>
      </w:pPr>
      <w:r>
        <w:rPr>
          <w:noProof/>
          <w:lang w:eastAsia="en-AU"/>
        </w:rPr>
        <w:drawing>
          <wp:inline distT="0" distB="0" distL="0" distR="0" wp14:anchorId="3E8FD838">
            <wp:extent cx="5775960" cy="3253740"/>
            <wp:effectExtent l="0" t="0" r="0" b="3810"/>
            <wp:docPr id="7" name="Picture 7" descr="Text description provided below Figure 9" title="Figure 9 Acute public hospital identified CDI and HCA-HCF CDI – rate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r w:rsidR="00B86CCB" w:rsidRPr="00CC45E7">
        <w:t xml:space="preserve"> </w:t>
      </w:r>
    </w:p>
    <w:p w:rsidR="00CC45E7" w:rsidRDefault="009E0CA6" w:rsidP="00CC45E7">
      <w:pPr>
        <w:spacing w:afterLines="0"/>
      </w:pPr>
      <w:r>
        <w:t xml:space="preserve">Forty </w:t>
      </w:r>
      <w:r w:rsidR="00734130">
        <w:t xml:space="preserve">cases of </w:t>
      </w:r>
      <w:r w:rsidR="0080146E" w:rsidRPr="00CC45E7">
        <w:t xml:space="preserve">hospital </w:t>
      </w:r>
      <w:r w:rsidR="004C59AD" w:rsidRPr="00CC45E7">
        <w:t>id</w:t>
      </w:r>
      <w:r w:rsidR="003C276F">
        <w:t>entified CDI</w:t>
      </w:r>
      <w:r>
        <w:t xml:space="preserve"> in Q2</w:t>
      </w:r>
      <w:r w:rsidR="00734130">
        <w:t xml:space="preserve"> 2018 corresponded to a rate of </w:t>
      </w:r>
      <w:r>
        <w:t>4.6</w:t>
      </w:r>
      <w:r w:rsidR="0080146E" w:rsidRPr="00CC45E7">
        <w:t xml:space="preserve"> </w:t>
      </w:r>
      <w:r w:rsidR="008562A7" w:rsidRPr="00CC45E7">
        <w:t>per</w:t>
      </w:r>
      <w:r w:rsidR="00C67AF3" w:rsidRPr="00CC45E7">
        <w:t xml:space="preserve"> 10 00</w:t>
      </w:r>
      <w:r w:rsidR="00734130">
        <w:t>0 patient days (95%</w:t>
      </w:r>
      <w:r>
        <w:t>CI 3.2 – 6.0</w:t>
      </w:r>
      <w:r w:rsidR="0080146E" w:rsidRPr="00CC45E7">
        <w:t>)</w:t>
      </w:r>
      <w:r>
        <w:t>; of these, 20</w:t>
      </w:r>
      <w:r w:rsidR="00734130">
        <w:t xml:space="preserve"> cases were </w:t>
      </w:r>
      <w:r w:rsidR="00734130" w:rsidRPr="00CC45E7">
        <w:t>HCA-</w:t>
      </w:r>
      <w:r w:rsidR="00734130">
        <w:t>HCF</w:t>
      </w:r>
      <w:r w:rsidR="00E055F1">
        <w:t xml:space="preserve">, </w:t>
      </w:r>
      <w:r w:rsidR="00734130">
        <w:t xml:space="preserve">a </w:t>
      </w:r>
      <w:r w:rsidR="0080146E" w:rsidRPr="00CC45E7">
        <w:t xml:space="preserve">rate of </w:t>
      </w:r>
      <w:r>
        <w:t>2.3</w:t>
      </w:r>
      <w:r w:rsidR="008562A7" w:rsidRPr="00CC45E7">
        <w:t xml:space="preserve"> per</w:t>
      </w:r>
      <w:r w:rsidR="003C276F">
        <w:t>10 000 patient days (95% CI 1.</w:t>
      </w:r>
      <w:r>
        <w:t>3 – 3.3</w:t>
      </w:r>
      <w:r w:rsidR="0080146E" w:rsidRPr="00CC45E7">
        <w:t>).</w:t>
      </w:r>
      <w:r w:rsidR="00CC45E7">
        <w:t xml:space="preserve"> </w:t>
      </w:r>
    </w:p>
    <w:p w:rsidR="003C276F" w:rsidRDefault="003F263A" w:rsidP="00CC45E7">
      <w:pPr>
        <w:spacing w:afterLines="0"/>
        <w:rPr>
          <w:bCs/>
        </w:rPr>
      </w:pPr>
      <w:r w:rsidRPr="00CC45E7">
        <w:t>The</w:t>
      </w:r>
      <w:r w:rsidR="00FD2B0A" w:rsidRPr="00CC45E7">
        <w:t xml:space="preserve"> </w:t>
      </w:r>
      <w:r w:rsidR="00001D87">
        <w:t xml:space="preserve">rate </w:t>
      </w:r>
      <w:r w:rsidRPr="00CC45E7">
        <w:t>of HCA-HCF</w:t>
      </w:r>
      <w:r w:rsidR="009E0CA6">
        <w:t xml:space="preserve"> in Q2 2018 </w:t>
      </w:r>
      <w:r w:rsidR="00001D87">
        <w:t xml:space="preserve">is higher than in </w:t>
      </w:r>
      <w:r w:rsidR="009E0CA6">
        <w:t xml:space="preserve">the previous two quarters – Q4 2017 and Q1 2018 - </w:t>
      </w:r>
      <w:r w:rsidR="00001D87">
        <w:t xml:space="preserve">but </w:t>
      </w:r>
      <w:r w:rsidR="009E0CA6">
        <w:t xml:space="preserve">remains </w:t>
      </w:r>
      <w:r w:rsidR="00001D87">
        <w:t xml:space="preserve">lower than in the </w:t>
      </w:r>
      <w:r w:rsidR="00050540">
        <w:t xml:space="preserve">first </w:t>
      </w:r>
      <w:r w:rsidR="00001D87">
        <w:t xml:space="preserve">three quarters of 2017. </w:t>
      </w:r>
    </w:p>
    <w:p w:rsidR="00B86CCB" w:rsidRDefault="00B86CCB" w:rsidP="00B86CCB">
      <w:pPr>
        <w:pStyle w:val="Caption"/>
        <w:rPr>
          <w:bCs w:val="0"/>
        </w:rPr>
      </w:pPr>
      <w:bookmarkStart w:id="99" w:name="_Ref523917814"/>
      <w:bookmarkStart w:id="100" w:name="_Toc525293786"/>
      <w:r w:rsidRPr="009F6CD1">
        <w:rPr>
          <w:sz w:val="22"/>
          <w:szCs w:val="22"/>
        </w:rPr>
        <w:lastRenderedPageBreak/>
        <w:t xml:space="preserve">Figure </w:t>
      </w:r>
      <w:r w:rsidR="000C5112" w:rsidRPr="009F6CD1">
        <w:rPr>
          <w:sz w:val="22"/>
          <w:szCs w:val="22"/>
        </w:rPr>
        <w:fldChar w:fldCharType="begin"/>
      </w:r>
      <w:r w:rsidR="000C5112" w:rsidRPr="009F6CD1">
        <w:rPr>
          <w:sz w:val="22"/>
          <w:szCs w:val="22"/>
        </w:rPr>
        <w:instrText xml:space="preserve"> SEQ Figure \* ARABIC </w:instrText>
      </w:r>
      <w:r w:rsidR="000C5112" w:rsidRPr="009F6CD1">
        <w:rPr>
          <w:sz w:val="22"/>
          <w:szCs w:val="22"/>
        </w:rPr>
        <w:fldChar w:fldCharType="separate"/>
      </w:r>
      <w:r w:rsidR="00CE03AB" w:rsidRPr="009F6CD1">
        <w:rPr>
          <w:noProof/>
          <w:sz w:val="22"/>
          <w:szCs w:val="22"/>
        </w:rPr>
        <w:t>10</w:t>
      </w:r>
      <w:r w:rsidR="000C5112" w:rsidRPr="009F6CD1">
        <w:rPr>
          <w:noProof/>
          <w:sz w:val="22"/>
          <w:szCs w:val="22"/>
        </w:rPr>
        <w:fldChar w:fldCharType="end"/>
      </w:r>
      <w:bookmarkEnd w:id="99"/>
      <w:r w:rsidRPr="00B86CCB">
        <w:rPr>
          <w:b w:val="0"/>
          <w:bCs w:val="0"/>
          <w:sz w:val="22"/>
          <w:szCs w:val="22"/>
        </w:rPr>
        <w:t xml:space="preserve"> </w:t>
      </w:r>
      <w:r w:rsidRPr="00D13BFF">
        <w:rPr>
          <w:b w:val="0"/>
          <w:bCs w:val="0"/>
          <w:sz w:val="22"/>
          <w:szCs w:val="22"/>
        </w:rPr>
        <w:t>Hospital identified and HCA-HCF CDI - rate by financial year</w:t>
      </w:r>
      <w:bookmarkEnd w:id="100"/>
      <w:r>
        <w:t xml:space="preserve"> </w:t>
      </w:r>
    </w:p>
    <w:p w:rsidR="00B86CCB" w:rsidRDefault="00B86CCB" w:rsidP="003C276F">
      <w:pPr>
        <w:spacing w:after="336"/>
        <w:rPr>
          <w:bCs/>
        </w:rPr>
      </w:pPr>
      <w:r>
        <w:rPr>
          <w:bCs/>
          <w:noProof/>
          <w:lang w:eastAsia="en-AU"/>
        </w:rPr>
        <w:drawing>
          <wp:inline distT="0" distB="0" distL="0" distR="0" wp14:anchorId="2363D056" wp14:editId="473C3E2C">
            <wp:extent cx="5775960" cy="3253740"/>
            <wp:effectExtent l="0" t="0" r="0" b="3810"/>
            <wp:docPr id="5" name="Picture 5" descr="Text description provided below Figure 10" title="Figure 10 Hospital identified and HCA-HCF CDI - rate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B86CCB" w:rsidRPr="00D13BFF" w:rsidRDefault="00B86CCB" w:rsidP="00B86CCB">
      <w:pPr>
        <w:spacing w:afterLines="0"/>
      </w:pPr>
      <w:r w:rsidRPr="00D13BFF">
        <w:t>The mean (average) rate of h</w:t>
      </w:r>
      <w:r>
        <w:t>ospital identified CDI for 2017 – 18 was 5.7</w:t>
      </w:r>
      <w:r w:rsidRPr="00D13BFF">
        <w:t xml:space="preserve"> per 10 000 patient days (95% CI </w:t>
      </w:r>
      <w:r>
        <w:t>4.9 – 6.5</w:t>
      </w:r>
      <w:r w:rsidRPr="00D13BFF">
        <w:t xml:space="preserve">) and the mean rate of HCA-HCF CDI over the same period was </w:t>
      </w:r>
      <w:r w:rsidR="0043443B">
        <w:t>2.2</w:t>
      </w:r>
      <w:r w:rsidRPr="00D13BFF">
        <w:t xml:space="preserve"> per 10 000 patient days (95% CI</w:t>
      </w:r>
      <w:r>
        <w:t xml:space="preserve"> 1.</w:t>
      </w:r>
      <w:r w:rsidR="0043443B">
        <w:t>7 – 2.7</w:t>
      </w:r>
      <w:r w:rsidRPr="00D13BFF">
        <w:t>).</w:t>
      </w:r>
    </w:p>
    <w:p w:rsidR="003C276F" w:rsidRDefault="00B86CCB" w:rsidP="00B86CCB">
      <w:pPr>
        <w:spacing w:after="336"/>
        <w:rPr>
          <w:bCs/>
        </w:rPr>
      </w:pPr>
      <w:r>
        <w:t xml:space="preserve">The number and rate of </w:t>
      </w:r>
      <w:r w:rsidRPr="00D13BFF">
        <w:t xml:space="preserve">hospital identified </w:t>
      </w:r>
      <w:r>
        <w:t>CDI</w:t>
      </w:r>
      <w:r w:rsidRPr="00D13BFF">
        <w:t xml:space="preserve"> </w:t>
      </w:r>
      <w:r>
        <w:t xml:space="preserve">has increased slightly over the past </w:t>
      </w:r>
      <w:r w:rsidR="0043443B">
        <w:t xml:space="preserve">four </w:t>
      </w:r>
      <w:r>
        <w:t>years.  The annual number and rate of HCA-HCF CDI</w:t>
      </w:r>
      <w:r w:rsidRPr="00D13BFF">
        <w:t xml:space="preserve"> remains low</w:t>
      </w:r>
      <w:r>
        <w:t xml:space="preserve"> and </w:t>
      </w:r>
      <w:r w:rsidR="0043443B">
        <w:t>has decreased slightly over 2017 - 18</w:t>
      </w:r>
      <w:r w:rsidRPr="00D13BFF">
        <w:t>.</w:t>
      </w:r>
      <w:r>
        <w:t xml:space="preserve"> </w:t>
      </w:r>
      <w:r w:rsidR="003C276F">
        <w:rPr>
          <w:bCs/>
        </w:rPr>
        <w:br w:type="page"/>
      </w:r>
    </w:p>
    <w:p w:rsidR="007A05F0" w:rsidRPr="00CC45E7" w:rsidRDefault="007A05F0" w:rsidP="00CC45E7">
      <w:pPr>
        <w:spacing w:afterLines="0"/>
        <w:rPr>
          <w:bCs/>
        </w:rPr>
      </w:pPr>
    </w:p>
    <w:p w:rsidR="00B62635" w:rsidRPr="00CC45E7" w:rsidRDefault="00B62635" w:rsidP="00CC45E7">
      <w:pPr>
        <w:tabs>
          <w:tab w:val="left" w:pos="567"/>
        </w:tabs>
        <w:spacing w:afterLines="0"/>
      </w:pPr>
      <w:bookmarkStart w:id="101" w:name="_Toc523989825"/>
      <w:bookmarkStart w:id="102" w:name="_Toc524592889"/>
      <w:r w:rsidRPr="00CC45E7">
        <w:rPr>
          <w:rStyle w:val="Heading2Char"/>
          <w:rFonts w:ascii="Gill Sans MT" w:hAnsi="Gill Sans MT"/>
          <w:sz w:val="32"/>
          <w:szCs w:val="32"/>
        </w:rPr>
        <w:t xml:space="preserve">Hospital rates </w:t>
      </w:r>
      <w:r w:rsidR="00434C6E" w:rsidRPr="00CC45E7">
        <w:rPr>
          <w:rStyle w:val="Heading2Char"/>
          <w:rFonts w:ascii="Gill Sans MT" w:hAnsi="Gill Sans MT"/>
          <w:sz w:val="32"/>
          <w:szCs w:val="32"/>
        </w:rPr>
        <w:t>– by quarter</w:t>
      </w:r>
      <w:bookmarkEnd w:id="101"/>
      <w:bookmarkEnd w:id="102"/>
    </w:p>
    <w:p w:rsidR="00B62635" w:rsidRDefault="00050540" w:rsidP="00001D87">
      <w:pPr>
        <w:spacing w:afterLines="0"/>
        <w:rPr>
          <w:bCs/>
        </w:rPr>
      </w:pPr>
      <w:r w:rsidRPr="00050540">
        <w:fldChar w:fldCharType="begin"/>
      </w:r>
      <w:r w:rsidRPr="00050540">
        <w:instrText xml:space="preserve"> REF _Ref514740834 \h </w:instrText>
      </w:r>
      <w:r>
        <w:instrText xml:space="preserve"> \* MERGEFORMAT </w:instrText>
      </w:r>
      <w:r w:rsidRPr="00050540">
        <w:fldChar w:fldCharType="separate"/>
      </w:r>
      <w:r w:rsidR="00722802" w:rsidRPr="006635E0">
        <w:t xml:space="preserve">Figure </w:t>
      </w:r>
      <w:r w:rsidR="00722802">
        <w:rPr>
          <w:noProof/>
        </w:rPr>
        <w:t>11</w:t>
      </w:r>
      <w:r w:rsidRPr="00050540">
        <w:fldChar w:fldCharType="end"/>
      </w:r>
      <w:r w:rsidRPr="00050540">
        <w:t xml:space="preserve"> and </w:t>
      </w:r>
      <w:r w:rsidRPr="00050540">
        <w:fldChar w:fldCharType="begin"/>
      </w:r>
      <w:r w:rsidRPr="00050540">
        <w:instrText xml:space="preserve"> REF _Ref514740850 \h </w:instrText>
      </w:r>
      <w:r>
        <w:instrText xml:space="preserve"> \* MERGEFORMAT </w:instrText>
      </w:r>
      <w:r w:rsidRPr="00050540">
        <w:fldChar w:fldCharType="separate"/>
      </w:r>
      <w:r w:rsidR="00722802" w:rsidRPr="0043443B">
        <w:t xml:space="preserve">Figure </w:t>
      </w:r>
      <w:r w:rsidR="00722802" w:rsidRPr="0043443B">
        <w:rPr>
          <w:noProof/>
        </w:rPr>
        <w:t>12</w:t>
      </w:r>
      <w:r w:rsidRPr="00050540">
        <w:fldChar w:fldCharType="end"/>
      </w:r>
      <w:r w:rsidR="00981A19">
        <w:t xml:space="preserve"> </w:t>
      </w:r>
      <w:r w:rsidRPr="00050540">
        <w:t>present</w:t>
      </w:r>
      <w:r w:rsidR="00B62635" w:rsidRPr="00050540">
        <w:t xml:space="preserve"> the individual</w:t>
      </w:r>
      <w:r w:rsidR="008562A7" w:rsidRPr="00050540">
        <w:t xml:space="preserve"> acute public hospital rates of</w:t>
      </w:r>
      <w:r w:rsidR="00AA1F31" w:rsidRPr="00050540">
        <w:t xml:space="preserve"> </w:t>
      </w:r>
      <w:r w:rsidR="00B62635" w:rsidRPr="00050540">
        <w:rPr>
          <w:b/>
          <w:bCs/>
        </w:rPr>
        <w:t>hospital identified CDI</w:t>
      </w:r>
      <w:r w:rsidR="002924C7">
        <w:rPr>
          <w:b/>
          <w:bCs/>
        </w:rPr>
        <w:t>,</w:t>
      </w:r>
      <w:r w:rsidR="00B62635" w:rsidRPr="00CC45E7">
        <w:rPr>
          <w:bCs/>
        </w:rPr>
        <w:t xml:space="preserve"> </w:t>
      </w:r>
      <w:r w:rsidR="00B62635" w:rsidRPr="00CC45E7">
        <w:t xml:space="preserve">and </w:t>
      </w:r>
      <w:r>
        <w:t xml:space="preserve">the </w:t>
      </w:r>
      <w:r w:rsidR="00B62635" w:rsidRPr="00CC45E7">
        <w:rPr>
          <w:b/>
          <w:bCs/>
        </w:rPr>
        <w:t>healthcare associated – healthcare facility onset (HCA-HCF)</w:t>
      </w:r>
      <w:r w:rsidR="009D21C4" w:rsidRPr="00CC45E7">
        <w:rPr>
          <w:b/>
          <w:bCs/>
        </w:rPr>
        <w:t xml:space="preserve"> </w:t>
      </w:r>
      <w:r w:rsidR="00B62635" w:rsidRPr="00CC45E7">
        <w:rPr>
          <w:b/>
          <w:bCs/>
        </w:rPr>
        <w:t>CDI</w:t>
      </w:r>
      <w:r w:rsidR="00B62635" w:rsidRPr="00CC45E7">
        <w:t xml:space="preserve"> by quarter</w:t>
      </w:r>
      <w:r w:rsidR="00B62635" w:rsidRPr="00CC45E7">
        <w:rPr>
          <w:bCs/>
        </w:rPr>
        <w:t>.</w:t>
      </w:r>
      <w:bookmarkStart w:id="103" w:name="_Ref435167763"/>
      <w:r w:rsidR="00001D87">
        <w:rPr>
          <w:bCs/>
        </w:rPr>
        <w:t xml:space="preserve"> </w:t>
      </w:r>
      <w:bookmarkStart w:id="104" w:name="_Toc413158595"/>
      <w:bookmarkEnd w:id="103"/>
    </w:p>
    <w:p w:rsidR="00001D87" w:rsidRPr="006635E0" w:rsidRDefault="00001D87" w:rsidP="00001D87">
      <w:pPr>
        <w:pStyle w:val="Caption"/>
        <w:rPr>
          <w:sz w:val="22"/>
          <w:szCs w:val="22"/>
        </w:rPr>
      </w:pPr>
      <w:bookmarkStart w:id="105" w:name="_Ref514740834"/>
      <w:bookmarkStart w:id="106" w:name="_Toc525293787"/>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CE03AB">
        <w:rPr>
          <w:noProof/>
          <w:sz w:val="22"/>
          <w:szCs w:val="22"/>
        </w:rPr>
        <w:t>11</w:t>
      </w:r>
      <w:r w:rsidR="00A72205" w:rsidRPr="006635E0">
        <w:rPr>
          <w:noProof/>
          <w:sz w:val="22"/>
          <w:szCs w:val="22"/>
        </w:rPr>
        <w:fldChar w:fldCharType="end"/>
      </w:r>
      <w:bookmarkEnd w:id="105"/>
      <w:r w:rsidRPr="006635E0">
        <w:rPr>
          <w:sz w:val="22"/>
          <w:szCs w:val="22"/>
        </w:rPr>
        <w:t xml:space="preserve"> </w:t>
      </w:r>
      <w:r w:rsidR="00050540">
        <w:rPr>
          <w:b w:val="0"/>
          <w:sz w:val="22"/>
          <w:szCs w:val="22"/>
        </w:rPr>
        <w:t>H</w:t>
      </w:r>
      <w:r w:rsidRPr="006635E0">
        <w:rPr>
          <w:b w:val="0"/>
          <w:sz w:val="22"/>
          <w:szCs w:val="22"/>
        </w:rPr>
        <w:t>ospital identified CDI by quarter</w:t>
      </w:r>
      <w:bookmarkEnd w:id="106"/>
    </w:p>
    <w:p w:rsidR="00001D87" w:rsidRPr="00CC45E7" w:rsidRDefault="0043443B" w:rsidP="00CC45E7">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6D29EA09" wp14:editId="7C04431E">
            <wp:extent cx="5772150" cy="3133725"/>
            <wp:effectExtent l="0" t="0" r="0" b="9525"/>
            <wp:docPr id="9" name="Picture 9" descr="Text description provided below Figure 11" title="Figure 11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5960" cy="3135794"/>
                    </a:xfrm>
                    <a:prstGeom prst="rect">
                      <a:avLst/>
                    </a:prstGeom>
                    <a:noFill/>
                  </pic:spPr>
                </pic:pic>
              </a:graphicData>
            </a:graphic>
          </wp:inline>
        </w:drawing>
      </w:r>
    </w:p>
    <w:p w:rsidR="000364ED" w:rsidRPr="0043443B" w:rsidRDefault="000364ED" w:rsidP="000364ED">
      <w:pPr>
        <w:pStyle w:val="Caption"/>
        <w:rPr>
          <w:noProof/>
          <w:sz w:val="22"/>
          <w:szCs w:val="22"/>
          <w:lang w:eastAsia="en-AU"/>
        </w:rPr>
      </w:pPr>
      <w:bookmarkStart w:id="107" w:name="_Ref514740850"/>
      <w:bookmarkStart w:id="108" w:name="_Toc525293788"/>
      <w:r w:rsidRPr="0043443B">
        <w:rPr>
          <w:sz w:val="22"/>
          <w:szCs w:val="22"/>
        </w:rPr>
        <w:t xml:space="preserve">Figure </w:t>
      </w:r>
      <w:r w:rsidR="009E0CA6" w:rsidRPr="0043443B">
        <w:rPr>
          <w:sz w:val="22"/>
          <w:szCs w:val="22"/>
        </w:rPr>
        <w:fldChar w:fldCharType="begin"/>
      </w:r>
      <w:r w:rsidR="009E0CA6" w:rsidRPr="0043443B">
        <w:rPr>
          <w:sz w:val="22"/>
          <w:szCs w:val="22"/>
        </w:rPr>
        <w:instrText xml:space="preserve"> SEQ Figure \* ARABIC </w:instrText>
      </w:r>
      <w:r w:rsidR="009E0CA6" w:rsidRPr="0043443B">
        <w:rPr>
          <w:sz w:val="22"/>
          <w:szCs w:val="22"/>
        </w:rPr>
        <w:fldChar w:fldCharType="separate"/>
      </w:r>
      <w:r w:rsidR="00CE03AB">
        <w:rPr>
          <w:noProof/>
          <w:sz w:val="22"/>
          <w:szCs w:val="22"/>
        </w:rPr>
        <w:t>12</w:t>
      </w:r>
      <w:r w:rsidR="009E0CA6" w:rsidRPr="0043443B">
        <w:rPr>
          <w:noProof/>
          <w:sz w:val="22"/>
          <w:szCs w:val="22"/>
        </w:rPr>
        <w:fldChar w:fldCharType="end"/>
      </w:r>
      <w:bookmarkEnd w:id="107"/>
      <w:r w:rsidRPr="0043443B">
        <w:rPr>
          <w:sz w:val="22"/>
          <w:szCs w:val="22"/>
        </w:rPr>
        <w:t xml:space="preserve"> </w:t>
      </w:r>
      <w:r w:rsidRPr="0043443B">
        <w:rPr>
          <w:b w:val="0"/>
          <w:sz w:val="22"/>
          <w:szCs w:val="22"/>
        </w:rPr>
        <w:t>HCA-HCF by quarter</w:t>
      </w:r>
      <w:bookmarkEnd w:id="108"/>
    </w:p>
    <w:p w:rsidR="000364ED" w:rsidRPr="0043443B" w:rsidRDefault="0043443B" w:rsidP="00001D87">
      <w:pPr>
        <w:tabs>
          <w:tab w:val="left" w:pos="567"/>
        </w:tabs>
        <w:spacing w:afterLines="0"/>
      </w:pPr>
      <w:r>
        <w:rPr>
          <w:noProof/>
          <w:lang w:eastAsia="en-AU"/>
        </w:rPr>
        <w:drawing>
          <wp:inline distT="0" distB="0" distL="0" distR="0" wp14:anchorId="4A8FCCA9" wp14:editId="09AB457E">
            <wp:extent cx="5772148" cy="3095625"/>
            <wp:effectExtent l="0" t="0" r="635" b="0"/>
            <wp:docPr id="12" name="Picture 12" descr="Text description provided below Figure 12" title="Figure 12 HCA-HCF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5960" cy="3097669"/>
                    </a:xfrm>
                    <a:prstGeom prst="rect">
                      <a:avLst/>
                    </a:prstGeom>
                    <a:noFill/>
                  </pic:spPr>
                </pic:pic>
              </a:graphicData>
            </a:graphic>
          </wp:inline>
        </w:drawing>
      </w:r>
    </w:p>
    <w:p w:rsidR="00722802" w:rsidRPr="00B145AA" w:rsidRDefault="000364ED" w:rsidP="00B145AA">
      <w:pPr>
        <w:tabs>
          <w:tab w:val="left" w:pos="567"/>
        </w:tabs>
        <w:spacing w:afterLines="0"/>
        <w:rPr>
          <w:rFonts w:eastAsia="Times New Roman" w:cs="Times New Roman"/>
          <w:noProof/>
          <w:lang w:eastAsia="en-AU"/>
        </w:rPr>
      </w:pPr>
      <w:r w:rsidRPr="00CC45E7">
        <w:rPr>
          <w:rFonts w:eastAsia="Times New Roman" w:cs="Times New Roman"/>
          <w:noProof/>
          <w:lang w:eastAsia="en-AU"/>
        </w:rPr>
        <w:t xml:space="preserve">The rate of </w:t>
      </w:r>
      <w:r>
        <w:rPr>
          <w:rFonts w:eastAsia="Times New Roman" w:cs="Times New Roman"/>
          <w:noProof/>
          <w:lang w:eastAsia="en-AU"/>
        </w:rPr>
        <w:t xml:space="preserve">hospital identifed CDI varies </w:t>
      </w:r>
      <w:r w:rsidR="00FE4895">
        <w:rPr>
          <w:rFonts w:eastAsia="Times New Roman" w:cs="Times New Roman"/>
          <w:noProof/>
          <w:lang w:eastAsia="en-AU"/>
        </w:rPr>
        <w:t xml:space="preserve">considerably </w:t>
      </w:r>
      <w:r>
        <w:rPr>
          <w:rFonts w:eastAsia="Times New Roman" w:cs="Times New Roman"/>
          <w:noProof/>
          <w:lang w:eastAsia="en-AU"/>
        </w:rPr>
        <w:t xml:space="preserve">between hospitals. </w:t>
      </w:r>
      <w:r w:rsidR="00FE4895">
        <w:rPr>
          <w:rFonts w:eastAsia="Times New Roman" w:cs="Times New Roman"/>
          <w:noProof/>
          <w:lang w:eastAsia="en-AU"/>
        </w:rPr>
        <w:t>The rate of hospital identified CDI at MCH was high in</w:t>
      </w:r>
      <w:r w:rsidR="0043443B">
        <w:rPr>
          <w:rFonts w:eastAsia="Times New Roman" w:cs="Times New Roman"/>
          <w:noProof/>
          <w:lang w:eastAsia="en-AU"/>
        </w:rPr>
        <w:t xml:space="preserve"> Q2 </w:t>
      </w:r>
      <w:r w:rsidR="00FE4895">
        <w:rPr>
          <w:rFonts w:eastAsia="Times New Roman" w:cs="Times New Roman"/>
          <w:noProof/>
          <w:lang w:eastAsia="en-AU"/>
        </w:rPr>
        <w:t xml:space="preserve"> 2018 (which may reflect community associated cases) but there w</w:t>
      </w:r>
      <w:r w:rsidR="004F6384">
        <w:rPr>
          <w:rFonts w:eastAsia="Times New Roman" w:cs="Times New Roman"/>
          <w:noProof/>
          <w:lang w:eastAsia="en-AU"/>
        </w:rPr>
        <w:t>as only</w:t>
      </w:r>
      <w:r w:rsidR="0043443B">
        <w:rPr>
          <w:rFonts w:eastAsia="Times New Roman" w:cs="Times New Roman"/>
          <w:noProof/>
          <w:lang w:eastAsia="en-AU"/>
        </w:rPr>
        <w:t xml:space="preserve"> one</w:t>
      </w:r>
      <w:r w:rsidR="00FE4895">
        <w:rPr>
          <w:rFonts w:eastAsia="Times New Roman" w:cs="Times New Roman"/>
          <w:noProof/>
          <w:lang w:eastAsia="en-AU"/>
        </w:rPr>
        <w:t xml:space="preserve"> cas</w:t>
      </w:r>
      <w:r w:rsidR="0043443B">
        <w:rPr>
          <w:rFonts w:eastAsia="Times New Roman" w:cs="Times New Roman"/>
          <w:noProof/>
          <w:lang w:eastAsia="en-AU"/>
        </w:rPr>
        <w:t>e</w:t>
      </w:r>
      <w:r w:rsidR="00FE4895">
        <w:rPr>
          <w:rFonts w:eastAsia="Times New Roman" w:cs="Times New Roman"/>
          <w:noProof/>
          <w:lang w:eastAsia="en-AU"/>
        </w:rPr>
        <w:t xml:space="preserve"> of </w:t>
      </w:r>
      <w:r w:rsidR="0043443B">
        <w:rPr>
          <w:rFonts w:eastAsia="Times New Roman" w:cs="Times New Roman"/>
          <w:noProof/>
          <w:lang w:eastAsia="en-AU"/>
        </w:rPr>
        <w:t xml:space="preserve">HCA-HCF </w:t>
      </w:r>
      <w:r w:rsidR="00FE4895">
        <w:rPr>
          <w:rFonts w:eastAsia="Times New Roman" w:cs="Times New Roman"/>
          <w:noProof/>
          <w:lang w:eastAsia="en-AU"/>
        </w:rPr>
        <w:t>CDI</w:t>
      </w:r>
      <w:r w:rsidR="0043443B">
        <w:rPr>
          <w:rFonts w:eastAsia="Times New Roman" w:cs="Times New Roman"/>
          <w:noProof/>
          <w:lang w:eastAsia="en-AU"/>
        </w:rPr>
        <w:t xml:space="preserve"> at MCH over the same time period</w:t>
      </w:r>
      <w:r w:rsidR="00FE4895">
        <w:rPr>
          <w:rFonts w:eastAsia="Times New Roman" w:cs="Times New Roman"/>
          <w:noProof/>
          <w:lang w:eastAsia="en-AU"/>
        </w:rPr>
        <w:t>.</w:t>
      </w:r>
      <w:r w:rsidRPr="00CC45E7">
        <w:rPr>
          <w:rFonts w:eastAsia="Times New Roman" w:cs="Times New Roman"/>
          <w:noProof/>
          <w:lang w:eastAsia="en-AU"/>
        </w:rPr>
        <w:t xml:space="preserve"> </w:t>
      </w:r>
      <w:r w:rsidR="00722802">
        <w:rPr>
          <w:rFonts w:eastAsia="Times New Roman" w:cs="Times New Roman"/>
          <w:noProof/>
          <w:lang w:eastAsia="en-AU"/>
        </w:rPr>
        <w:t xml:space="preserve">The number and rate of HCA-HCF CDI at RHH increased in Q2 2018 </w:t>
      </w:r>
      <w:r w:rsidR="00722802">
        <w:rPr>
          <w:rFonts w:eastAsia="Times New Roman" w:cs="Times New Roman"/>
        </w:rPr>
        <w:t>but antimicrobial us</w:t>
      </w:r>
      <w:r w:rsidR="00722802" w:rsidRPr="00FE4B43">
        <w:rPr>
          <w:rFonts w:eastAsia="Times New Roman" w:cs="Times New Roman"/>
        </w:rPr>
        <w:t>e patterns have not changed over this perio</w:t>
      </w:r>
      <w:r w:rsidR="00722802">
        <w:rPr>
          <w:rFonts w:eastAsia="Times New Roman" w:cs="Times New Roman"/>
        </w:rPr>
        <w:t>d</w:t>
      </w:r>
      <w:r w:rsidR="00722802" w:rsidRPr="00FE4B43">
        <w:rPr>
          <w:rFonts w:eastAsia="Times New Roman" w:cs="Times New Roman"/>
        </w:rPr>
        <w:t xml:space="preserve"> and </w:t>
      </w:r>
      <w:r w:rsidR="00722802">
        <w:rPr>
          <w:rFonts w:eastAsia="Times New Roman" w:cs="Times New Roman"/>
        </w:rPr>
        <w:t xml:space="preserve">there were </w:t>
      </w:r>
      <w:r w:rsidR="00722802" w:rsidRPr="00FE4B43">
        <w:rPr>
          <w:rFonts w:eastAsia="Times New Roman" w:cs="Times New Roman"/>
        </w:rPr>
        <w:t>no ward based CDI outbreaks identified</w:t>
      </w:r>
      <w:r w:rsidR="00722802">
        <w:rPr>
          <w:rFonts w:eastAsia="Times New Roman" w:cs="Times New Roman"/>
        </w:rPr>
        <w:t>.</w:t>
      </w:r>
    </w:p>
    <w:p w:rsidR="00722802" w:rsidRDefault="00722802" w:rsidP="00722802">
      <w:pPr>
        <w:pStyle w:val="Heading2"/>
        <w:spacing w:after="336"/>
        <w:rPr>
          <w:rFonts w:ascii="Gill Sans MT" w:hAnsi="Gill Sans MT"/>
          <w:sz w:val="32"/>
          <w:szCs w:val="32"/>
        </w:rPr>
      </w:pPr>
      <w:bookmarkStart w:id="109" w:name="_Toc496003666"/>
      <w:bookmarkStart w:id="110" w:name="_Toc523989826"/>
      <w:bookmarkStart w:id="111" w:name="_Toc524592890"/>
      <w:r w:rsidRPr="009D21C4">
        <w:rPr>
          <w:rFonts w:ascii="Gill Sans MT" w:hAnsi="Gill Sans MT"/>
          <w:sz w:val="32"/>
          <w:szCs w:val="32"/>
        </w:rPr>
        <w:lastRenderedPageBreak/>
        <w:t>Hospital rate</w:t>
      </w:r>
      <w:r>
        <w:rPr>
          <w:rFonts w:ascii="Gill Sans MT" w:hAnsi="Gill Sans MT"/>
          <w:sz w:val="32"/>
          <w:szCs w:val="32"/>
        </w:rPr>
        <w:t>s</w:t>
      </w:r>
      <w:r w:rsidRPr="009D21C4">
        <w:rPr>
          <w:rFonts w:ascii="Gill Sans MT" w:hAnsi="Gill Sans MT"/>
          <w:sz w:val="32"/>
          <w:szCs w:val="32"/>
        </w:rPr>
        <w:t xml:space="preserve"> – by financial year</w:t>
      </w:r>
      <w:bookmarkEnd w:id="109"/>
      <w:bookmarkEnd w:id="110"/>
      <w:bookmarkEnd w:id="111"/>
    </w:p>
    <w:p w:rsidR="00722802" w:rsidRDefault="00722802" w:rsidP="00722802">
      <w:pPr>
        <w:spacing w:afterLines="0"/>
        <w:rPr>
          <w:b/>
          <w:bCs/>
        </w:rPr>
      </w:pPr>
      <w:r>
        <w:fldChar w:fldCharType="begin"/>
      </w:r>
      <w:r>
        <w:instrText xml:space="preserve"> REF _Ref523919020 \h </w:instrText>
      </w:r>
      <w:r>
        <w:fldChar w:fldCharType="separate"/>
      </w:r>
      <w:r>
        <w:t xml:space="preserve">Figure </w:t>
      </w:r>
      <w:r>
        <w:rPr>
          <w:noProof/>
        </w:rPr>
        <w:t>13</w:t>
      </w:r>
      <w:r>
        <w:fldChar w:fldCharType="end"/>
      </w:r>
      <w:r>
        <w:t xml:space="preserve"> and </w:t>
      </w:r>
      <w:r>
        <w:fldChar w:fldCharType="begin"/>
      </w:r>
      <w:r>
        <w:instrText xml:space="preserve"> REF _Ref523919143 \h </w:instrText>
      </w:r>
      <w:r>
        <w:fldChar w:fldCharType="separate"/>
      </w:r>
      <w:r w:rsidRPr="00722802">
        <w:t xml:space="preserve">Figure </w:t>
      </w:r>
      <w:r w:rsidRPr="00722802">
        <w:rPr>
          <w:noProof/>
        </w:rPr>
        <w:t>14</w:t>
      </w:r>
      <w:r>
        <w:fldChar w:fldCharType="end"/>
      </w:r>
      <w:r w:rsidR="009F6CD1">
        <w:t xml:space="preserve"> </w:t>
      </w:r>
      <w:r w:rsidRPr="00B62635">
        <w:t xml:space="preserve">presents the individual acute public hospital rates of </w:t>
      </w:r>
      <w:r w:rsidRPr="00B62635">
        <w:rPr>
          <w:b/>
          <w:bCs/>
        </w:rPr>
        <w:t>hospital identified CDI</w:t>
      </w:r>
      <w:r w:rsidR="002924C7">
        <w:rPr>
          <w:b/>
          <w:bCs/>
        </w:rPr>
        <w:t>,</w:t>
      </w:r>
      <w:r w:rsidRPr="00B62635">
        <w:rPr>
          <w:b/>
          <w:bCs/>
        </w:rPr>
        <w:t xml:space="preserve"> </w:t>
      </w:r>
      <w:r w:rsidRPr="00B62635">
        <w:t xml:space="preserve">and </w:t>
      </w:r>
      <w:r w:rsidRPr="00B62635">
        <w:rPr>
          <w:b/>
          <w:bCs/>
        </w:rPr>
        <w:t>healthcare associated – healthcare facility onset (HCA-HCF) CDI</w:t>
      </w:r>
      <w:r>
        <w:t xml:space="preserve"> by financial year</w:t>
      </w:r>
      <w:r w:rsidRPr="00B62635">
        <w:rPr>
          <w:b/>
          <w:bCs/>
        </w:rPr>
        <w:t>.</w:t>
      </w:r>
    </w:p>
    <w:p w:rsidR="00722802" w:rsidRPr="00722802" w:rsidRDefault="00722802" w:rsidP="00722802">
      <w:pPr>
        <w:pStyle w:val="Caption"/>
        <w:rPr>
          <w:b w:val="0"/>
          <w:sz w:val="22"/>
          <w:szCs w:val="22"/>
        </w:rPr>
      </w:pPr>
      <w:bookmarkStart w:id="112" w:name="_Ref523919020"/>
      <w:bookmarkStart w:id="113" w:name="_Toc525293789"/>
      <w:r w:rsidRPr="00722802">
        <w:rPr>
          <w:sz w:val="22"/>
          <w:szCs w:val="22"/>
        </w:rPr>
        <w:t xml:space="preserve">Figure </w:t>
      </w:r>
      <w:r w:rsidRPr="00722802">
        <w:rPr>
          <w:sz w:val="22"/>
          <w:szCs w:val="22"/>
        </w:rPr>
        <w:fldChar w:fldCharType="begin"/>
      </w:r>
      <w:r w:rsidRPr="00722802">
        <w:rPr>
          <w:sz w:val="22"/>
          <w:szCs w:val="22"/>
        </w:rPr>
        <w:instrText xml:space="preserve"> SEQ Figure \* ARABIC </w:instrText>
      </w:r>
      <w:r w:rsidRPr="00722802">
        <w:rPr>
          <w:sz w:val="22"/>
          <w:szCs w:val="22"/>
        </w:rPr>
        <w:fldChar w:fldCharType="separate"/>
      </w:r>
      <w:r w:rsidR="00CE03AB">
        <w:rPr>
          <w:noProof/>
          <w:sz w:val="22"/>
          <w:szCs w:val="22"/>
        </w:rPr>
        <w:t>13</w:t>
      </w:r>
      <w:r w:rsidRPr="00722802">
        <w:rPr>
          <w:sz w:val="22"/>
          <w:szCs w:val="22"/>
        </w:rPr>
        <w:fldChar w:fldCharType="end"/>
      </w:r>
      <w:bookmarkEnd w:id="112"/>
      <w:r w:rsidRPr="00722802">
        <w:rPr>
          <w:b w:val="0"/>
          <w:sz w:val="22"/>
          <w:szCs w:val="22"/>
        </w:rPr>
        <w:t xml:space="preserve"> Hospital identified CDI by financial year</w:t>
      </w:r>
      <w:bookmarkEnd w:id="113"/>
    </w:p>
    <w:p w:rsidR="00722802" w:rsidRPr="00722802" w:rsidRDefault="00722802" w:rsidP="00722802">
      <w:pPr>
        <w:spacing w:afterLines="0"/>
        <w:rPr>
          <w:b/>
          <w:bCs/>
        </w:rPr>
      </w:pPr>
      <w:r>
        <w:rPr>
          <w:b/>
          <w:bCs/>
          <w:noProof/>
          <w:lang w:eastAsia="en-AU"/>
        </w:rPr>
        <w:drawing>
          <wp:inline distT="0" distB="0" distL="0" distR="0" wp14:anchorId="0A959AF0" wp14:editId="2865AA74">
            <wp:extent cx="5768794" cy="2867025"/>
            <wp:effectExtent l="0" t="0" r="3810" b="0"/>
            <wp:docPr id="18" name="Picture 18" descr="Text description provided below Figure 13" title="Figure 13 Hospital identified CDI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5960" cy="2870587"/>
                    </a:xfrm>
                    <a:prstGeom prst="rect">
                      <a:avLst/>
                    </a:prstGeom>
                    <a:noFill/>
                  </pic:spPr>
                </pic:pic>
              </a:graphicData>
            </a:graphic>
          </wp:inline>
        </w:drawing>
      </w:r>
    </w:p>
    <w:p w:rsidR="00722802" w:rsidRPr="00722802" w:rsidRDefault="00722802" w:rsidP="00722802">
      <w:pPr>
        <w:pStyle w:val="Caption"/>
        <w:rPr>
          <w:b w:val="0"/>
          <w:sz w:val="22"/>
          <w:szCs w:val="22"/>
        </w:rPr>
      </w:pPr>
      <w:bookmarkStart w:id="114" w:name="_Ref523919143"/>
      <w:bookmarkStart w:id="115" w:name="_Toc525293790"/>
      <w:r w:rsidRPr="00722802">
        <w:rPr>
          <w:sz w:val="22"/>
          <w:szCs w:val="22"/>
        </w:rPr>
        <w:t xml:space="preserve">Figure </w:t>
      </w:r>
      <w:r w:rsidRPr="00722802">
        <w:rPr>
          <w:sz w:val="22"/>
          <w:szCs w:val="22"/>
        </w:rPr>
        <w:fldChar w:fldCharType="begin"/>
      </w:r>
      <w:r w:rsidRPr="00722802">
        <w:rPr>
          <w:sz w:val="22"/>
          <w:szCs w:val="22"/>
        </w:rPr>
        <w:instrText xml:space="preserve"> SEQ Figure \* ARABIC </w:instrText>
      </w:r>
      <w:r w:rsidRPr="00722802">
        <w:rPr>
          <w:sz w:val="22"/>
          <w:szCs w:val="22"/>
        </w:rPr>
        <w:fldChar w:fldCharType="separate"/>
      </w:r>
      <w:r w:rsidR="00CE03AB">
        <w:rPr>
          <w:noProof/>
          <w:sz w:val="22"/>
          <w:szCs w:val="22"/>
        </w:rPr>
        <w:t>14</w:t>
      </w:r>
      <w:r w:rsidRPr="00722802">
        <w:rPr>
          <w:sz w:val="22"/>
          <w:szCs w:val="22"/>
        </w:rPr>
        <w:fldChar w:fldCharType="end"/>
      </w:r>
      <w:bookmarkEnd w:id="114"/>
      <w:r w:rsidRPr="00722802">
        <w:rPr>
          <w:b w:val="0"/>
          <w:sz w:val="22"/>
          <w:szCs w:val="22"/>
        </w:rPr>
        <w:t xml:space="preserve"> HCA-HCF CDI by financial year</w:t>
      </w:r>
      <w:bookmarkEnd w:id="115"/>
    </w:p>
    <w:p w:rsidR="00722802" w:rsidRDefault="00722802" w:rsidP="00722802">
      <w:pPr>
        <w:spacing w:after="336"/>
      </w:pPr>
      <w:r>
        <w:rPr>
          <w:noProof/>
          <w:lang w:eastAsia="en-AU"/>
        </w:rPr>
        <w:drawing>
          <wp:inline distT="0" distB="0" distL="0" distR="0" wp14:anchorId="5F48DFA2" wp14:editId="09B82C3C">
            <wp:extent cx="5771686" cy="3009900"/>
            <wp:effectExtent l="0" t="0" r="635" b="0"/>
            <wp:docPr id="24" name="Picture 24" descr="Text description provided below Figure 14" title="Figure 14 HCA-HCF CDI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340" cy="3008155"/>
                    </a:xfrm>
                    <a:prstGeom prst="rect">
                      <a:avLst/>
                    </a:prstGeom>
                    <a:noFill/>
                  </pic:spPr>
                </pic:pic>
              </a:graphicData>
            </a:graphic>
          </wp:inline>
        </w:drawing>
      </w:r>
    </w:p>
    <w:p w:rsidR="00722802" w:rsidRDefault="00722802" w:rsidP="00722802">
      <w:pPr>
        <w:spacing w:afterLines="0"/>
        <w:rPr>
          <w:bCs/>
        </w:rPr>
      </w:pPr>
      <w:r w:rsidRPr="00066DCB">
        <w:t xml:space="preserve">The </w:t>
      </w:r>
      <w:r>
        <w:t xml:space="preserve">MCH </w:t>
      </w:r>
      <w:r w:rsidRPr="00066DCB">
        <w:t xml:space="preserve">has demonstrated an upward trend </w:t>
      </w:r>
      <w:r>
        <w:t xml:space="preserve">in hospital identified CDI </w:t>
      </w:r>
      <w:r w:rsidR="004F6384">
        <w:t xml:space="preserve">in 2017 – 2018 </w:t>
      </w:r>
      <w:r>
        <w:t>which can be largely explained by</w:t>
      </w:r>
      <w:r w:rsidRPr="00066DCB">
        <w:t xml:space="preserve"> a</w:t>
      </w:r>
      <w:r w:rsidR="00D51220">
        <w:t xml:space="preserve"> tripling of community associated cases of CDI in 2017 – 2018 (19 cases) over the number of community associated cases identified  in 2016 – 17 (6 cases)</w:t>
      </w:r>
      <w:r>
        <w:t>.</w:t>
      </w:r>
      <w:r w:rsidR="00D51220">
        <w:t xml:space="preserve"> </w:t>
      </w:r>
      <w:r w:rsidRPr="00055B8C">
        <w:rPr>
          <w:bCs/>
        </w:rPr>
        <w:t xml:space="preserve"> </w:t>
      </w:r>
    </w:p>
    <w:p w:rsidR="00722802" w:rsidRPr="00722802" w:rsidRDefault="00722802" w:rsidP="00722802">
      <w:pPr>
        <w:spacing w:after="336"/>
      </w:pPr>
      <w:r>
        <w:rPr>
          <w:bCs/>
        </w:rPr>
        <w:t xml:space="preserve">The annual number and rates of HCA-HCF have </w:t>
      </w:r>
      <w:r w:rsidR="00D51220">
        <w:rPr>
          <w:bCs/>
        </w:rPr>
        <w:t xml:space="preserve">remained stable at all public hospitals for 2017 – 18. </w:t>
      </w:r>
    </w:p>
    <w:p w:rsidR="00B62635" w:rsidRPr="00CC45E7" w:rsidRDefault="00B62635" w:rsidP="00CC45E7">
      <w:pPr>
        <w:pStyle w:val="Heading1"/>
      </w:pPr>
      <w:bookmarkStart w:id="116" w:name="_Toc524592891"/>
      <w:r w:rsidRPr="00CC45E7">
        <w:lastRenderedPageBreak/>
        <w:t>V</w:t>
      </w:r>
      <w:r w:rsidR="004A4DF5" w:rsidRPr="00CC45E7">
        <w:t>ancomycin resistant enterococci</w:t>
      </w:r>
      <w:bookmarkEnd w:id="104"/>
      <w:bookmarkEnd w:id="116"/>
    </w:p>
    <w:p w:rsidR="00CC45E7" w:rsidRDefault="00B62635" w:rsidP="008634AF">
      <w:pPr>
        <w:autoSpaceDE w:val="0"/>
        <w:autoSpaceDN w:val="0"/>
        <w:adjustRightInd w:val="0"/>
        <w:spacing w:afterLines="0"/>
        <w:rPr>
          <w:rFonts w:cs="Arial"/>
        </w:rPr>
      </w:pPr>
      <w:r w:rsidRPr="00CC45E7">
        <w:rPr>
          <w:rFonts w:cs="Arial"/>
        </w:rPr>
        <w:t>Enterococci are bacteria normally present in the human gastrointes</w:t>
      </w:r>
      <w:r w:rsidR="004A4DF5" w:rsidRPr="00CC45E7">
        <w:rPr>
          <w:rFonts w:cs="Arial"/>
        </w:rPr>
        <w:t xml:space="preserve">tinal and female genital tract and </w:t>
      </w:r>
      <w:r w:rsidRPr="00CC45E7">
        <w:rPr>
          <w:rFonts w:cs="Arial"/>
        </w:rPr>
        <w:t>can cause infections of the urinary tract, bloodstream and wounds.</w:t>
      </w:r>
      <w:r w:rsidR="00E5663B">
        <w:rPr>
          <w:rFonts w:cs="Arial"/>
        </w:rPr>
        <w:t xml:space="preserve"> </w:t>
      </w:r>
      <w:r w:rsidRPr="00CC45E7">
        <w:rPr>
          <w:rFonts w:cs="Arial"/>
        </w:rPr>
        <w:t>Enterococci that have acquired resistance to the antibiotic vancomycin are called vancomycin-resistant enterococci or VRE.</w:t>
      </w:r>
      <w:r w:rsidR="00CC45E7">
        <w:rPr>
          <w:rFonts w:cs="Arial"/>
        </w:rPr>
        <w:t xml:space="preserve"> </w:t>
      </w:r>
      <w:r w:rsidRPr="00CC45E7">
        <w:rPr>
          <w:rFonts w:cs="Arial"/>
        </w:rPr>
        <w:t xml:space="preserve">VRE infections can be more difficult to treat then those caused by vancomycin sensitive enterococci. </w:t>
      </w:r>
    </w:p>
    <w:p w:rsidR="00B62635" w:rsidRPr="00CC45E7" w:rsidRDefault="00B62635" w:rsidP="008634AF">
      <w:pPr>
        <w:autoSpaceDE w:val="0"/>
        <w:autoSpaceDN w:val="0"/>
        <w:adjustRightInd w:val="0"/>
        <w:spacing w:afterLines="0"/>
        <w:rPr>
          <w:rFonts w:cs="Arial"/>
        </w:rPr>
      </w:pPr>
      <w:r w:rsidRPr="00CC45E7">
        <w:rPr>
          <w:rFonts w:cs="Arial"/>
        </w:rPr>
        <w:t xml:space="preserve">Factors </w:t>
      </w:r>
      <w:r w:rsidR="00160E8E" w:rsidRPr="00CC45E7">
        <w:rPr>
          <w:rFonts w:cs="Arial"/>
        </w:rPr>
        <w:t>that can</w:t>
      </w:r>
      <w:r w:rsidRPr="00CC45E7">
        <w:rPr>
          <w:rFonts w:cs="Arial"/>
        </w:rPr>
        <w:t xml:space="preserve"> contribute to the transmission of VRE in hospitals are </w:t>
      </w:r>
      <w:r w:rsidR="00932243" w:rsidRPr="00CC45E7">
        <w:rPr>
          <w:rFonts w:cs="Arial"/>
        </w:rPr>
        <w:t xml:space="preserve">inadequate </w:t>
      </w:r>
      <w:r w:rsidRPr="00CC45E7">
        <w:rPr>
          <w:rFonts w:cs="Arial"/>
        </w:rPr>
        <w:t>infection control practices, overuse of antibiotics and suboptimal environmental cleanliness.</w:t>
      </w:r>
    </w:p>
    <w:p w:rsidR="008634AF" w:rsidRDefault="00B62635" w:rsidP="008634AF">
      <w:pPr>
        <w:tabs>
          <w:tab w:val="left" w:pos="567"/>
        </w:tabs>
        <w:spacing w:afterLines="0"/>
        <w:rPr>
          <w:rFonts w:eastAsia="Times New Roman" w:cs="Arial"/>
        </w:rPr>
      </w:pPr>
      <w:r w:rsidRPr="00CC45E7">
        <w:rPr>
          <w:rFonts w:eastAsia="Times New Roman" w:cs="Times New Roman"/>
        </w:rPr>
        <w:t xml:space="preserve">Identification of VRE is notifiable in Tasmania pursuant to the </w:t>
      </w:r>
      <w:r w:rsidRPr="00CC45E7">
        <w:rPr>
          <w:rFonts w:eastAsia="Times New Roman" w:cs="Times New Roman"/>
          <w:i/>
        </w:rPr>
        <w:t>Public Health Act 1997</w:t>
      </w:r>
      <w:r w:rsidRPr="00CC45E7">
        <w:rPr>
          <w:rFonts w:eastAsia="Times New Roman" w:cs="Times New Roman"/>
        </w:rPr>
        <w:t>.</w:t>
      </w:r>
    </w:p>
    <w:p w:rsidR="00B62635" w:rsidRPr="008634AF" w:rsidRDefault="0036331F" w:rsidP="008634AF">
      <w:pPr>
        <w:tabs>
          <w:tab w:val="left" w:pos="567"/>
        </w:tabs>
        <w:spacing w:afterLines="0"/>
        <w:rPr>
          <w:rFonts w:eastAsia="Times New Roman" w:cs="Arial"/>
        </w:rPr>
      </w:pPr>
      <w:r w:rsidRPr="006635E0">
        <w:fldChar w:fldCharType="begin"/>
      </w:r>
      <w:r w:rsidRPr="006635E0">
        <w:instrText xml:space="preserve"> REF _Ref435167782 \h </w:instrText>
      </w:r>
      <w:r w:rsidR="00CC45E7" w:rsidRPr="006635E0">
        <w:instrText xml:space="preserve"> \* MERGEFORMAT </w:instrText>
      </w:r>
      <w:r w:rsidRPr="006635E0">
        <w:fldChar w:fldCharType="separate"/>
      </w:r>
      <w:r w:rsidR="00D51220" w:rsidRPr="00D51220">
        <w:rPr>
          <w:rFonts w:eastAsia="Times New Roman" w:cs="Times New Roman"/>
          <w:bCs/>
        </w:rPr>
        <w:t xml:space="preserve">Figure </w:t>
      </w:r>
      <w:r w:rsidR="00D51220" w:rsidRPr="00D51220">
        <w:rPr>
          <w:rFonts w:eastAsia="Times New Roman" w:cs="Times New Roman"/>
          <w:bCs/>
          <w:noProof/>
        </w:rPr>
        <w:t>15</w:t>
      </w:r>
      <w:r w:rsidRPr="006635E0">
        <w:fldChar w:fldCharType="end"/>
      </w:r>
      <w:r w:rsidRPr="00CC45E7">
        <w:t xml:space="preserve"> </w:t>
      </w:r>
      <w:r w:rsidR="00CE03AB">
        <w:t xml:space="preserve">and </w:t>
      </w:r>
      <w:r w:rsidR="00CE03AB">
        <w:fldChar w:fldCharType="begin"/>
      </w:r>
      <w:r w:rsidR="00CE03AB">
        <w:instrText xml:space="preserve"> REF _Ref524591163 \h </w:instrText>
      </w:r>
      <w:r w:rsidR="00CE03AB">
        <w:fldChar w:fldCharType="separate"/>
      </w:r>
      <w:r w:rsidR="00CE03AB" w:rsidRPr="008634AF">
        <w:t xml:space="preserve">Figure </w:t>
      </w:r>
      <w:r w:rsidR="00CE03AB" w:rsidRPr="008634AF">
        <w:rPr>
          <w:noProof/>
        </w:rPr>
        <w:t>16</w:t>
      </w:r>
      <w:r w:rsidR="00CE03AB">
        <w:fldChar w:fldCharType="end"/>
      </w:r>
      <w:r w:rsidR="003F5DC5" w:rsidRPr="00CC45E7">
        <w:t xml:space="preserve">presents </w:t>
      </w:r>
      <w:r w:rsidR="00FA2E3D" w:rsidRPr="00CC45E7">
        <w:t xml:space="preserve">all </w:t>
      </w:r>
      <w:r w:rsidR="003F5DC5" w:rsidRPr="00CC45E7">
        <w:t>patients with a first VRE</w:t>
      </w:r>
      <w:r w:rsidR="00FA72CE" w:rsidRPr="00CC45E7">
        <w:t xml:space="preserve"> isolate </w:t>
      </w:r>
      <w:r w:rsidRPr="00CC45E7">
        <w:t>identified within Tasmania by quarter</w:t>
      </w:r>
      <w:r w:rsidR="008634AF">
        <w:t xml:space="preserve"> and financial year</w:t>
      </w:r>
      <w:r w:rsidR="00CE03AB">
        <w:t xml:space="preserve"> respectively</w:t>
      </w:r>
      <w:r w:rsidR="008634AF">
        <w:t>.</w:t>
      </w:r>
      <w:r w:rsidRPr="00CC45E7">
        <w:t xml:space="preserve"> These numbers include all new </w:t>
      </w:r>
      <w:r w:rsidR="003F5DC5" w:rsidRPr="00CC45E7">
        <w:t xml:space="preserve">patients </w:t>
      </w:r>
      <w:r w:rsidRPr="00CC45E7">
        <w:t>identified within Tasmania from public and private hospitals, rural hospitals, GP clinics and long term and residential care facilities. A person’s first VRE isolate is classified acc</w:t>
      </w:r>
      <w:r w:rsidR="00FB518B" w:rsidRPr="00CC45E7">
        <w:t>ording to whether it represents colonisation</w:t>
      </w:r>
      <w:r w:rsidR="00E5663B">
        <w:t xml:space="preserve"> – an isolate from a non-sterile site with no targeted antibiotic treatment prescribed - </w:t>
      </w:r>
      <w:r w:rsidR="00FB518B" w:rsidRPr="00CC45E7">
        <w:t xml:space="preserve"> or infection</w:t>
      </w:r>
      <w:r w:rsidR="00E5663B">
        <w:t xml:space="preserve"> – a </w:t>
      </w:r>
      <w:r w:rsidR="00E5663B" w:rsidRPr="00E5663B">
        <w:t xml:space="preserve">clinical isolate from a sterile site OR a non-sterile site clinical isolate where </w:t>
      </w:r>
      <w:r w:rsidR="00E5663B">
        <w:t xml:space="preserve">targeted </w:t>
      </w:r>
      <w:r w:rsidR="00E5663B" w:rsidRPr="00E5663B">
        <w:t>antibiotic therapy was prescribed</w:t>
      </w:r>
      <w:r w:rsidR="00FB518B" w:rsidRPr="00CC45E7">
        <w:t xml:space="preserve">. </w:t>
      </w:r>
    </w:p>
    <w:p w:rsidR="008634AF" w:rsidRPr="00CC45E7" w:rsidRDefault="008634AF" w:rsidP="008634AF">
      <w:pPr>
        <w:spacing w:afterLines="0"/>
        <w:contextualSpacing/>
      </w:pPr>
      <w:r w:rsidRPr="00CC45E7">
        <w:t>The number of people newly identified with VRE within hospitals does not necessarily reflect that VRE was acquired at that hospital.</w:t>
      </w:r>
      <w:r>
        <w:t xml:space="preserve"> </w:t>
      </w:r>
      <w:r w:rsidRPr="00CC45E7">
        <w:t>The numbers of VRE isolates identified can be affected by the amount of sc</w:t>
      </w:r>
      <w:r>
        <w:t xml:space="preserve">reening undertaken by hospitals and those that </w:t>
      </w:r>
      <w:r w:rsidRPr="00CC45E7">
        <w:t>have an intensive screening program are likely to identify more VRE</w:t>
      </w:r>
    </w:p>
    <w:p w:rsidR="0036331F" w:rsidRPr="00CC45E7" w:rsidRDefault="0036331F" w:rsidP="00CC45E7">
      <w:pPr>
        <w:spacing w:afterLines="0"/>
        <w:contextualSpacing/>
      </w:pPr>
    </w:p>
    <w:p w:rsidR="00B145AA" w:rsidRDefault="00B62635" w:rsidP="00CC45E7">
      <w:pPr>
        <w:tabs>
          <w:tab w:val="left" w:pos="567"/>
        </w:tabs>
        <w:spacing w:afterLines="0"/>
        <w:rPr>
          <w:rFonts w:eastAsia="Times New Roman" w:cs="Times New Roman"/>
          <w:bCs/>
        </w:rPr>
      </w:pPr>
      <w:bookmarkStart w:id="117" w:name="_Ref435167782"/>
      <w:bookmarkStart w:id="118" w:name="_Toc525293791"/>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CE03AB">
        <w:rPr>
          <w:rFonts w:eastAsia="Times New Roman" w:cs="Times New Roman"/>
          <w:b/>
          <w:bCs/>
          <w:noProof/>
        </w:rPr>
        <w:t>15</w:t>
      </w:r>
      <w:r w:rsidRPr="00CC45E7">
        <w:rPr>
          <w:rFonts w:eastAsia="Times New Roman" w:cs="Times New Roman"/>
          <w:b/>
          <w:bCs/>
        </w:rPr>
        <w:fldChar w:fldCharType="end"/>
      </w:r>
      <w:bookmarkEnd w:id="117"/>
      <w:r w:rsidRPr="00CC45E7">
        <w:rPr>
          <w:rFonts w:eastAsia="Times New Roman" w:cs="Times New Roman"/>
          <w:b/>
          <w:bCs/>
        </w:rPr>
        <w:t xml:space="preserve"> </w:t>
      </w:r>
      <w:r w:rsidR="00FB518B" w:rsidRPr="00CC45E7">
        <w:t>First VRE isolates – classification by quarter</w:t>
      </w:r>
      <w:bookmarkEnd w:id="118"/>
      <w:r w:rsidR="00FB518B" w:rsidRPr="00CC45E7">
        <w:rPr>
          <w:rFonts w:eastAsia="Times New Roman" w:cs="Times New Roman"/>
          <w:bCs/>
        </w:rPr>
        <w:t xml:space="preserve"> </w:t>
      </w:r>
    </w:p>
    <w:p w:rsidR="00E66067" w:rsidRDefault="00764DCC" w:rsidP="00CC45E7">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00B45358" wp14:editId="20EE0D85">
            <wp:extent cx="5762625" cy="2857500"/>
            <wp:effectExtent l="0" t="0" r="9525" b="0"/>
            <wp:docPr id="29" name="Picture 29" descr="Text description provided below Figure 15" title="Figure 15 First VRE isolates – classification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856555"/>
                    </a:xfrm>
                    <a:prstGeom prst="rect">
                      <a:avLst/>
                    </a:prstGeom>
                    <a:noFill/>
                  </pic:spPr>
                </pic:pic>
              </a:graphicData>
            </a:graphic>
          </wp:inline>
        </w:drawing>
      </w:r>
    </w:p>
    <w:p w:rsidR="008634AF" w:rsidRDefault="008634AF" w:rsidP="008634AF">
      <w:pPr>
        <w:spacing w:afterLines="0"/>
      </w:pPr>
      <w:r>
        <w:t xml:space="preserve">The number of new VRE identified in Q2 2018 is the highest since surveillance of VRE began in 2007 and there has been an increase in the proportion of these isolates which have the </w:t>
      </w:r>
      <w:proofErr w:type="spellStart"/>
      <w:r w:rsidRPr="00A1345B">
        <w:rPr>
          <w:i/>
        </w:rPr>
        <w:t>vanA</w:t>
      </w:r>
      <w:proofErr w:type="spellEnd"/>
      <w:r>
        <w:t xml:space="preserve"> gene. Infections caused by </w:t>
      </w:r>
      <w:proofErr w:type="spellStart"/>
      <w:r w:rsidRPr="00A1345B">
        <w:rPr>
          <w:i/>
        </w:rPr>
        <w:t>vanA</w:t>
      </w:r>
      <w:proofErr w:type="spellEnd"/>
      <w:r>
        <w:t xml:space="preserve"> VRE can be more difficult to treat than infections caused by </w:t>
      </w:r>
      <w:proofErr w:type="spellStart"/>
      <w:r w:rsidRPr="00A1345B">
        <w:rPr>
          <w:i/>
        </w:rPr>
        <w:t>vanB</w:t>
      </w:r>
      <w:proofErr w:type="spellEnd"/>
      <w:r>
        <w:t xml:space="preserve"> VRE.</w:t>
      </w:r>
      <w:r w:rsidRPr="00CC45E7">
        <w:t xml:space="preserve"> </w:t>
      </w:r>
    </w:p>
    <w:p w:rsidR="00FB518B" w:rsidRDefault="008634AF" w:rsidP="008634AF">
      <w:pPr>
        <w:tabs>
          <w:tab w:val="left" w:pos="567"/>
        </w:tabs>
        <w:spacing w:afterLines="0"/>
        <w:rPr>
          <w:rFonts w:eastAsia="Times New Roman" w:cs="Times New Roman"/>
          <w:bCs/>
        </w:rPr>
      </w:pPr>
      <w:r>
        <w:t>Most</w:t>
      </w:r>
      <w:r w:rsidRPr="00CC45E7">
        <w:t xml:space="preserve"> </w:t>
      </w:r>
      <w:r>
        <w:t xml:space="preserve">first VRE </w:t>
      </w:r>
      <w:r w:rsidRPr="00CC45E7">
        <w:t>isolates continue t</w:t>
      </w:r>
      <w:r>
        <w:t>o reflect colonisation rather than infection</w:t>
      </w:r>
      <w:r w:rsidRPr="00CC45E7">
        <w:t xml:space="preserve">. The proportion of isolates that represent infections has remained stable over </w:t>
      </w:r>
      <w:r w:rsidRPr="00764DCC">
        <w:t>the last</w:t>
      </w:r>
      <w:r>
        <w:t xml:space="preserve"> seven quarters </w:t>
      </w:r>
      <w:r w:rsidRPr="00CC45E7">
        <w:t xml:space="preserve">with infections representing around </w:t>
      </w:r>
      <w:r>
        <w:t>three per cent</w:t>
      </w:r>
      <w:r w:rsidRPr="00CC45E7">
        <w:t xml:space="preserve"> of total </w:t>
      </w:r>
      <w:r>
        <w:t xml:space="preserve">first VRE </w:t>
      </w:r>
      <w:r w:rsidRPr="00CC45E7">
        <w:t>isolates.</w:t>
      </w:r>
    </w:p>
    <w:p w:rsidR="008634AF" w:rsidRDefault="008634AF" w:rsidP="00CC45E7">
      <w:pPr>
        <w:tabs>
          <w:tab w:val="left" w:pos="567"/>
        </w:tabs>
        <w:spacing w:afterLines="0"/>
        <w:rPr>
          <w:rFonts w:eastAsia="Times New Roman" w:cs="Times New Roman"/>
          <w:bCs/>
        </w:rPr>
      </w:pPr>
    </w:p>
    <w:p w:rsidR="008634AF" w:rsidRPr="008634AF" w:rsidRDefault="008634AF" w:rsidP="008634AF">
      <w:pPr>
        <w:pStyle w:val="Caption"/>
        <w:rPr>
          <w:bCs w:val="0"/>
          <w:sz w:val="22"/>
          <w:szCs w:val="22"/>
        </w:rPr>
      </w:pPr>
      <w:bookmarkStart w:id="119" w:name="_Ref524591163"/>
      <w:bookmarkStart w:id="120" w:name="_Toc525293792"/>
      <w:r w:rsidRPr="008634AF">
        <w:rPr>
          <w:sz w:val="22"/>
          <w:szCs w:val="22"/>
        </w:rPr>
        <w:lastRenderedPageBreak/>
        <w:t xml:space="preserve">Figure </w:t>
      </w:r>
      <w:r w:rsidRPr="008634AF">
        <w:rPr>
          <w:sz w:val="22"/>
          <w:szCs w:val="22"/>
        </w:rPr>
        <w:fldChar w:fldCharType="begin"/>
      </w:r>
      <w:r w:rsidRPr="008634AF">
        <w:rPr>
          <w:sz w:val="22"/>
          <w:szCs w:val="22"/>
        </w:rPr>
        <w:instrText xml:space="preserve"> SEQ Figure \* ARABIC </w:instrText>
      </w:r>
      <w:r w:rsidRPr="008634AF">
        <w:rPr>
          <w:sz w:val="22"/>
          <w:szCs w:val="22"/>
        </w:rPr>
        <w:fldChar w:fldCharType="separate"/>
      </w:r>
      <w:r w:rsidR="00CE03AB">
        <w:rPr>
          <w:noProof/>
          <w:sz w:val="22"/>
          <w:szCs w:val="22"/>
        </w:rPr>
        <w:t>16</w:t>
      </w:r>
      <w:r w:rsidRPr="008634AF">
        <w:rPr>
          <w:sz w:val="22"/>
          <w:szCs w:val="22"/>
        </w:rPr>
        <w:fldChar w:fldCharType="end"/>
      </w:r>
      <w:bookmarkEnd w:id="119"/>
      <w:r w:rsidRPr="008634AF">
        <w:rPr>
          <w:sz w:val="22"/>
          <w:szCs w:val="22"/>
        </w:rPr>
        <w:t xml:space="preserve"> </w:t>
      </w:r>
      <w:r w:rsidRPr="008634AF">
        <w:rPr>
          <w:b w:val="0"/>
          <w:sz w:val="22"/>
          <w:szCs w:val="22"/>
        </w:rPr>
        <w:t xml:space="preserve">First VRE </w:t>
      </w:r>
      <w:r>
        <w:rPr>
          <w:b w:val="0"/>
          <w:sz w:val="22"/>
          <w:szCs w:val="22"/>
        </w:rPr>
        <w:t xml:space="preserve">isolates </w:t>
      </w:r>
      <w:r w:rsidRPr="008634AF">
        <w:rPr>
          <w:b w:val="0"/>
          <w:sz w:val="22"/>
          <w:szCs w:val="22"/>
        </w:rPr>
        <w:t>– classification by financial year</w:t>
      </w:r>
      <w:bookmarkEnd w:id="120"/>
    </w:p>
    <w:p w:rsidR="008634AF" w:rsidRDefault="008634AF" w:rsidP="00CC45E7">
      <w:pPr>
        <w:spacing w:afterLines="0"/>
      </w:pPr>
      <w:r>
        <w:rPr>
          <w:noProof/>
          <w:lang w:eastAsia="en-AU"/>
        </w:rPr>
        <w:drawing>
          <wp:inline distT="0" distB="0" distL="0" distR="0" wp14:anchorId="75AEADC0">
            <wp:extent cx="5806440" cy="3177540"/>
            <wp:effectExtent l="0" t="0" r="3810" b="3810"/>
            <wp:docPr id="8" name="Picture 8" descr="Text description provided below Figure 16" title="Figure 16 First VRE isolates – classification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6440" cy="3177540"/>
                    </a:xfrm>
                    <a:prstGeom prst="rect">
                      <a:avLst/>
                    </a:prstGeom>
                    <a:noFill/>
                  </pic:spPr>
                </pic:pic>
              </a:graphicData>
            </a:graphic>
          </wp:inline>
        </w:drawing>
      </w:r>
    </w:p>
    <w:p w:rsidR="00980BE5" w:rsidRPr="006061E8" w:rsidRDefault="008634AF" w:rsidP="00CC45E7">
      <w:pPr>
        <w:spacing w:afterLines="0"/>
      </w:pPr>
      <w:r>
        <w:t xml:space="preserve">This </w:t>
      </w:r>
      <w:r w:rsidR="002924C7">
        <w:t>figure</w:t>
      </w:r>
      <w:r>
        <w:t xml:space="preserve"> illustrates the </w:t>
      </w:r>
      <w:r w:rsidR="00CE03AB">
        <w:t xml:space="preserve">increase in new isolates that has occurred since 2014 – 15. </w:t>
      </w:r>
      <w:r w:rsidR="00980BE5" w:rsidRPr="00CC45E7">
        <w:br w:type="page"/>
      </w:r>
    </w:p>
    <w:p w:rsidR="0096579E" w:rsidRDefault="0096579E" w:rsidP="0096579E">
      <w:pPr>
        <w:pStyle w:val="Heading2"/>
        <w:spacing w:after="336"/>
        <w:rPr>
          <w:rFonts w:ascii="Gill Sans MT" w:hAnsi="Gill Sans MT"/>
          <w:sz w:val="32"/>
          <w:szCs w:val="32"/>
        </w:rPr>
      </w:pPr>
      <w:bookmarkStart w:id="121" w:name="_Toc524592892"/>
      <w:r>
        <w:rPr>
          <w:rFonts w:ascii="Gill Sans MT" w:hAnsi="Gill Sans MT"/>
          <w:sz w:val="32"/>
          <w:szCs w:val="32"/>
        </w:rPr>
        <w:lastRenderedPageBreak/>
        <w:t>VRE genotypes</w:t>
      </w:r>
      <w:bookmarkEnd w:id="121"/>
    </w:p>
    <w:p w:rsidR="0096579E" w:rsidRPr="0096579E" w:rsidRDefault="0096579E" w:rsidP="0096579E">
      <w:pPr>
        <w:spacing w:after="336"/>
      </w:pPr>
      <w:r>
        <w:fldChar w:fldCharType="begin"/>
      </w:r>
      <w:r>
        <w:instrText xml:space="preserve"> REF _Ref524085874 \h </w:instrText>
      </w:r>
      <w:r>
        <w:fldChar w:fldCharType="separate"/>
      </w:r>
      <w:r w:rsidR="00CE03AB" w:rsidRPr="00CC45E7">
        <w:t xml:space="preserve">Figure </w:t>
      </w:r>
      <w:r w:rsidR="00CE03AB">
        <w:rPr>
          <w:noProof/>
        </w:rPr>
        <w:t>17</w:t>
      </w:r>
      <w:r>
        <w:fldChar w:fldCharType="end"/>
      </w:r>
      <w:r>
        <w:t xml:space="preserve"> </w:t>
      </w:r>
      <w:r w:rsidR="00CE03AB">
        <w:t xml:space="preserve">and </w:t>
      </w:r>
      <w:r w:rsidR="00CE03AB">
        <w:fldChar w:fldCharType="begin"/>
      </w:r>
      <w:r w:rsidR="00CE03AB">
        <w:instrText xml:space="preserve"> REF _Ref524591605 \h </w:instrText>
      </w:r>
      <w:r w:rsidR="00CE03AB">
        <w:fldChar w:fldCharType="separate"/>
      </w:r>
      <w:r w:rsidR="00CE03AB" w:rsidRPr="00CE03AB">
        <w:t xml:space="preserve">Figure </w:t>
      </w:r>
      <w:r w:rsidR="00CE03AB" w:rsidRPr="00CE03AB">
        <w:rPr>
          <w:noProof/>
        </w:rPr>
        <w:t>18</w:t>
      </w:r>
      <w:r w:rsidR="00CE03AB">
        <w:fldChar w:fldCharType="end"/>
      </w:r>
      <w:r>
        <w:t xml:space="preserve">presents the genotypes of all new isolates identified within Tasmania by quarter and </w:t>
      </w:r>
      <w:r w:rsidR="00CE03AB">
        <w:t>financial year respectively.</w:t>
      </w:r>
    </w:p>
    <w:p w:rsidR="00F81869" w:rsidRDefault="008B715C" w:rsidP="00CC45E7">
      <w:pPr>
        <w:pStyle w:val="Caption"/>
        <w:rPr>
          <w:b w:val="0"/>
          <w:sz w:val="22"/>
          <w:szCs w:val="22"/>
        </w:rPr>
      </w:pPr>
      <w:bookmarkStart w:id="122" w:name="_Ref524085874"/>
      <w:bookmarkStart w:id="123" w:name="_Toc525293793"/>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CE03AB">
        <w:rPr>
          <w:noProof/>
          <w:sz w:val="22"/>
          <w:szCs w:val="22"/>
        </w:rPr>
        <w:t>17</w:t>
      </w:r>
      <w:r w:rsidRPr="00CC45E7">
        <w:rPr>
          <w:sz w:val="22"/>
          <w:szCs w:val="22"/>
        </w:rPr>
        <w:fldChar w:fldCharType="end"/>
      </w:r>
      <w:bookmarkEnd w:id="122"/>
      <w:r w:rsidRPr="00CC45E7">
        <w:rPr>
          <w:sz w:val="22"/>
          <w:szCs w:val="22"/>
        </w:rPr>
        <w:t xml:space="preserve"> </w:t>
      </w:r>
      <w:r w:rsidR="003F5DC5" w:rsidRPr="00CC45E7">
        <w:rPr>
          <w:b w:val="0"/>
          <w:sz w:val="22"/>
          <w:szCs w:val="22"/>
        </w:rPr>
        <w:t>First</w:t>
      </w:r>
      <w:r w:rsidR="00FA2E3D" w:rsidRPr="00CC45E7">
        <w:rPr>
          <w:b w:val="0"/>
          <w:sz w:val="22"/>
          <w:szCs w:val="22"/>
        </w:rPr>
        <w:t xml:space="preserve"> VRE isolates -</w:t>
      </w:r>
      <w:r w:rsidRPr="00CC45E7">
        <w:rPr>
          <w:b w:val="0"/>
          <w:sz w:val="22"/>
          <w:szCs w:val="22"/>
        </w:rPr>
        <w:t xml:space="preserve"> genotype by </w:t>
      </w:r>
      <w:r w:rsidR="004C59AD" w:rsidRPr="00CC45E7">
        <w:rPr>
          <w:b w:val="0"/>
          <w:sz w:val="22"/>
          <w:szCs w:val="22"/>
        </w:rPr>
        <w:t>quarter</w:t>
      </w:r>
      <w:bookmarkEnd w:id="123"/>
      <w:r w:rsidR="00CE03AB">
        <w:rPr>
          <w:b w:val="0"/>
          <w:sz w:val="22"/>
          <w:szCs w:val="22"/>
        </w:rPr>
        <w:t xml:space="preserve"> </w:t>
      </w:r>
    </w:p>
    <w:p w:rsidR="006635E0" w:rsidRPr="00CC45E7" w:rsidRDefault="006704BF" w:rsidP="00B145AA">
      <w:pPr>
        <w:spacing w:after="336"/>
      </w:pPr>
      <w:r>
        <w:rPr>
          <w:noProof/>
          <w:lang w:eastAsia="en-AU"/>
        </w:rPr>
        <w:drawing>
          <wp:inline distT="0" distB="0" distL="0" distR="0" wp14:anchorId="37D919A8" wp14:editId="1EBA1A13">
            <wp:extent cx="5762624" cy="2790825"/>
            <wp:effectExtent l="0" t="0" r="0" b="0"/>
            <wp:docPr id="14" name="Picture 14" descr="Text description provided below Figure 17" title="Figure 17 First VRE isolates - genotype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789903"/>
                    </a:xfrm>
                    <a:prstGeom prst="rect">
                      <a:avLst/>
                    </a:prstGeom>
                    <a:noFill/>
                  </pic:spPr>
                </pic:pic>
              </a:graphicData>
            </a:graphic>
          </wp:inline>
        </w:drawing>
      </w:r>
    </w:p>
    <w:p w:rsidR="0096579E" w:rsidRDefault="00F569CB" w:rsidP="00D30981">
      <w:pPr>
        <w:spacing w:afterLines="0"/>
      </w:pPr>
      <w:bookmarkStart w:id="124" w:name="_Toc365357548"/>
      <w:bookmarkStart w:id="125" w:name="_Toc413158598"/>
      <w:bookmarkStart w:id="126" w:name="_Toc436818827"/>
      <w:r w:rsidRPr="00CC45E7">
        <w:t>The majority of</w:t>
      </w:r>
      <w:r w:rsidR="006635E0">
        <w:t xml:space="preserve"> VRE within Tasmania remains </w:t>
      </w:r>
      <w:proofErr w:type="spellStart"/>
      <w:r w:rsidR="00A1345B">
        <w:rPr>
          <w:i/>
        </w:rPr>
        <w:t>van</w:t>
      </w:r>
      <w:r w:rsidRPr="00A1345B">
        <w:rPr>
          <w:i/>
        </w:rPr>
        <w:t>B</w:t>
      </w:r>
      <w:proofErr w:type="spellEnd"/>
      <w:r w:rsidRPr="00CC45E7">
        <w:t xml:space="preserve"> </w:t>
      </w:r>
      <w:r w:rsidRPr="00CC45E7">
        <w:rPr>
          <w:i/>
        </w:rPr>
        <w:t xml:space="preserve">E. </w:t>
      </w:r>
      <w:proofErr w:type="spellStart"/>
      <w:r w:rsidRPr="00CC45E7">
        <w:rPr>
          <w:i/>
        </w:rPr>
        <w:t>faecium</w:t>
      </w:r>
      <w:proofErr w:type="spellEnd"/>
      <w:r w:rsidR="00974051" w:rsidRPr="00CC45E7">
        <w:t xml:space="preserve">. </w:t>
      </w:r>
      <w:bookmarkEnd w:id="124"/>
      <w:bookmarkEnd w:id="125"/>
      <w:bookmarkEnd w:id="126"/>
      <w:r w:rsidR="00F81869" w:rsidRPr="00CC45E7">
        <w:t>The number and proportion of iso</w:t>
      </w:r>
      <w:r w:rsidR="00A1345B">
        <w:t xml:space="preserve">lates with the </w:t>
      </w:r>
      <w:proofErr w:type="spellStart"/>
      <w:r w:rsidR="00A1345B">
        <w:rPr>
          <w:i/>
        </w:rPr>
        <w:t>van</w:t>
      </w:r>
      <w:r w:rsidR="006061E8" w:rsidRPr="00A1345B">
        <w:rPr>
          <w:i/>
        </w:rPr>
        <w:t>A</w:t>
      </w:r>
      <w:proofErr w:type="spellEnd"/>
      <w:r w:rsidR="006061E8">
        <w:t xml:space="preserve"> genotype has increased</w:t>
      </w:r>
      <w:r w:rsidR="00F81869" w:rsidRPr="00CC45E7">
        <w:t xml:space="preserve"> </w:t>
      </w:r>
      <w:r w:rsidR="00B145AA">
        <w:t xml:space="preserve">substantially </w:t>
      </w:r>
      <w:r w:rsidR="00F81869" w:rsidRPr="00CC45E7">
        <w:t xml:space="preserve">over the past </w:t>
      </w:r>
      <w:r w:rsidR="001D1F9C">
        <w:t>two</w:t>
      </w:r>
      <w:r w:rsidR="00F81869" w:rsidRPr="00CC45E7">
        <w:t xml:space="preserve"> quarters</w:t>
      </w:r>
      <w:r w:rsidR="00B145AA">
        <w:t xml:space="preserve"> and </w:t>
      </w:r>
      <w:r w:rsidR="006704BF">
        <w:t xml:space="preserve">now represents nearly half (44%) </w:t>
      </w:r>
      <w:r w:rsidR="00B145AA">
        <w:t>of the total isolates for the current quarter</w:t>
      </w:r>
      <w:r w:rsidR="0096579E">
        <w:t>.</w:t>
      </w:r>
    </w:p>
    <w:p w:rsidR="0096579E" w:rsidRPr="00CE03AB" w:rsidRDefault="00CE03AB" w:rsidP="00CE03AB">
      <w:pPr>
        <w:pStyle w:val="Caption"/>
        <w:rPr>
          <w:b w:val="0"/>
          <w:sz w:val="22"/>
          <w:szCs w:val="22"/>
        </w:rPr>
      </w:pPr>
      <w:bookmarkStart w:id="127" w:name="_Ref524591605"/>
      <w:bookmarkStart w:id="128" w:name="_Toc525293794"/>
      <w:r w:rsidRPr="00CE03AB">
        <w:rPr>
          <w:sz w:val="22"/>
          <w:szCs w:val="22"/>
        </w:rPr>
        <w:t xml:space="preserve">Figure </w:t>
      </w:r>
      <w:r w:rsidRPr="00CE03AB">
        <w:rPr>
          <w:sz w:val="22"/>
          <w:szCs w:val="22"/>
        </w:rPr>
        <w:fldChar w:fldCharType="begin"/>
      </w:r>
      <w:r w:rsidRPr="00CE03AB">
        <w:rPr>
          <w:sz w:val="22"/>
          <w:szCs w:val="22"/>
        </w:rPr>
        <w:instrText xml:space="preserve"> SEQ Figure \* ARABIC </w:instrText>
      </w:r>
      <w:r w:rsidRPr="00CE03AB">
        <w:rPr>
          <w:sz w:val="22"/>
          <w:szCs w:val="22"/>
        </w:rPr>
        <w:fldChar w:fldCharType="separate"/>
      </w:r>
      <w:r w:rsidRPr="00CE03AB">
        <w:rPr>
          <w:noProof/>
          <w:sz w:val="22"/>
          <w:szCs w:val="22"/>
        </w:rPr>
        <w:t>18</w:t>
      </w:r>
      <w:r w:rsidRPr="00CE03AB">
        <w:rPr>
          <w:sz w:val="22"/>
          <w:szCs w:val="22"/>
        </w:rPr>
        <w:fldChar w:fldCharType="end"/>
      </w:r>
      <w:bookmarkEnd w:id="127"/>
      <w:r w:rsidRPr="00CE03AB">
        <w:rPr>
          <w:b w:val="0"/>
          <w:sz w:val="22"/>
          <w:szCs w:val="22"/>
        </w:rPr>
        <w:t xml:space="preserve"> First VRE isolates – genotype by financial year</w:t>
      </w:r>
      <w:bookmarkEnd w:id="128"/>
    </w:p>
    <w:p w:rsidR="0096579E" w:rsidRDefault="00CE03AB" w:rsidP="00D30981">
      <w:pPr>
        <w:spacing w:afterLines="0"/>
      </w:pPr>
      <w:r>
        <w:rPr>
          <w:noProof/>
          <w:lang w:eastAsia="en-AU"/>
        </w:rPr>
        <w:drawing>
          <wp:inline distT="0" distB="0" distL="0" distR="0" wp14:anchorId="3BF3AFBD">
            <wp:extent cx="5800725" cy="2752725"/>
            <wp:effectExtent l="0" t="0" r="9525" b="9525"/>
            <wp:docPr id="10" name="Picture 10" descr="Text description provided below Figure 18" title="Figure 18 First VRE isolates – genotyp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8820" cy="2751821"/>
                    </a:xfrm>
                    <a:prstGeom prst="rect">
                      <a:avLst/>
                    </a:prstGeom>
                    <a:noFill/>
                  </pic:spPr>
                </pic:pic>
              </a:graphicData>
            </a:graphic>
          </wp:inline>
        </w:drawing>
      </w:r>
    </w:p>
    <w:p w:rsidR="0096579E" w:rsidRDefault="00CE03AB" w:rsidP="00D30981">
      <w:pPr>
        <w:spacing w:afterLines="0"/>
      </w:pPr>
      <w:r>
        <w:t xml:space="preserve">This </w:t>
      </w:r>
      <w:r w:rsidR="002924C7">
        <w:t>figure</w:t>
      </w:r>
      <w:r>
        <w:t xml:space="preserve"> illustrates the change in the epidemiology of VRE genotypes over the past two financial years with a marked increase in the number and proportion of </w:t>
      </w:r>
      <w:r>
        <w:rPr>
          <w:i/>
        </w:rPr>
        <w:t>v</w:t>
      </w:r>
      <w:r w:rsidRPr="00CE03AB">
        <w:rPr>
          <w:i/>
        </w:rPr>
        <w:t xml:space="preserve">an </w:t>
      </w:r>
      <w:proofErr w:type="gramStart"/>
      <w:r w:rsidRPr="00CE03AB">
        <w:rPr>
          <w:i/>
        </w:rPr>
        <w:t>A</w:t>
      </w:r>
      <w:proofErr w:type="gramEnd"/>
      <w:r w:rsidRPr="00CE03AB">
        <w:rPr>
          <w:i/>
        </w:rPr>
        <w:t xml:space="preserve"> </w:t>
      </w:r>
      <w:r w:rsidRPr="00CE03AB">
        <w:t>genotype being identified</w:t>
      </w:r>
      <w:r>
        <w:t>. This change has also been identified in Victoria and New South Wales over a similar time period.</w:t>
      </w:r>
      <w:r w:rsidR="007326A4">
        <w:t xml:space="preserve">  </w:t>
      </w:r>
    </w:p>
    <w:bookmarkStart w:id="129" w:name="_Ref524590960"/>
    <w:p w:rsidR="00CE03AB" w:rsidRPr="00CE03AB" w:rsidRDefault="00F40AE2" w:rsidP="00CE03AB">
      <w:pPr>
        <w:spacing w:after="336"/>
      </w:pPr>
      <w:r>
        <w:lastRenderedPageBreak/>
        <w:fldChar w:fldCharType="begin"/>
      </w:r>
      <w:r>
        <w:instrText xml:space="preserve"> REF _Ref524591976 \h </w:instrText>
      </w:r>
      <w:r>
        <w:fldChar w:fldCharType="separate"/>
      </w:r>
      <w:r w:rsidRPr="0096579E">
        <w:t xml:space="preserve">Figure </w:t>
      </w:r>
      <w:r>
        <w:rPr>
          <w:noProof/>
        </w:rPr>
        <w:t>19</w:t>
      </w:r>
      <w:r>
        <w:fldChar w:fldCharType="end"/>
      </w:r>
      <w:r>
        <w:t xml:space="preserve"> </w:t>
      </w:r>
      <w:r w:rsidR="00CE03AB" w:rsidRPr="00CE03AB">
        <w:t xml:space="preserve">and </w:t>
      </w:r>
      <w:r w:rsidR="00CE03AB" w:rsidRPr="00CE03AB">
        <w:fldChar w:fldCharType="begin"/>
      </w:r>
      <w:r w:rsidR="00CE03AB" w:rsidRPr="00CE03AB">
        <w:instrText xml:space="preserve"> REF _Ref524590969 \h  \* MERGEFORMAT </w:instrText>
      </w:r>
      <w:r w:rsidR="00CE03AB" w:rsidRPr="00CE03AB">
        <w:fldChar w:fldCharType="separate"/>
      </w:r>
      <w:r w:rsidR="00CE03AB" w:rsidRPr="0096579E">
        <w:t xml:space="preserve">Figure </w:t>
      </w:r>
      <w:r w:rsidR="00CE03AB">
        <w:rPr>
          <w:noProof/>
        </w:rPr>
        <w:t>20</w:t>
      </w:r>
      <w:r w:rsidR="00CE03AB" w:rsidRPr="00CE03AB">
        <w:fldChar w:fldCharType="end"/>
      </w:r>
      <w:r w:rsidR="00CE03AB" w:rsidRPr="00CE03AB">
        <w:t xml:space="preserve"> presents the number of Van A or Van B genotype of new VRE isolates identified at RHH</w:t>
      </w:r>
      <w:r w:rsidR="002924C7">
        <w:t>,</w:t>
      </w:r>
      <w:r w:rsidR="00CE03AB" w:rsidRPr="00CE03AB">
        <w:t xml:space="preserve"> and LGH per quarter.</w:t>
      </w:r>
    </w:p>
    <w:p w:rsidR="0096579E" w:rsidRPr="0096579E" w:rsidRDefault="0096579E" w:rsidP="0096579E">
      <w:pPr>
        <w:pStyle w:val="Caption"/>
        <w:rPr>
          <w:b w:val="0"/>
          <w:sz w:val="22"/>
          <w:szCs w:val="22"/>
        </w:rPr>
      </w:pPr>
      <w:bookmarkStart w:id="130" w:name="_Ref524591976"/>
      <w:bookmarkStart w:id="131" w:name="_Toc525293795"/>
      <w:r w:rsidRPr="0096579E">
        <w:rPr>
          <w:sz w:val="22"/>
          <w:szCs w:val="22"/>
        </w:rPr>
        <w:t xml:space="preserve">Figure </w:t>
      </w:r>
      <w:r w:rsidRPr="0096579E">
        <w:rPr>
          <w:sz w:val="22"/>
          <w:szCs w:val="22"/>
        </w:rPr>
        <w:fldChar w:fldCharType="begin"/>
      </w:r>
      <w:r w:rsidRPr="0096579E">
        <w:rPr>
          <w:sz w:val="22"/>
          <w:szCs w:val="22"/>
        </w:rPr>
        <w:instrText xml:space="preserve"> SEQ Figure \* ARABIC </w:instrText>
      </w:r>
      <w:r w:rsidRPr="0096579E">
        <w:rPr>
          <w:sz w:val="22"/>
          <w:szCs w:val="22"/>
        </w:rPr>
        <w:fldChar w:fldCharType="separate"/>
      </w:r>
      <w:r w:rsidR="00CE03AB">
        <w:rPr>
          <w:noProof/>
          <w:sz w:val="22"/>
          <w:szCs w:val="22"/>
        </w:rPr>
        <w:t>19</w:t>
      </w:r>
      <w:r w:rsidRPr="0096579E">
        <w:rPr>
          <w:sz w:val="22"/>
          <w:szCs w:val="22"/>
        </w:rPr>
        <w:fldChar w:fldCharType="end"/>
      </w:r>
      <w:bookmarkEnd w:id="129"/>
      <w:bookmarkEnd w:id="130"/>
      <w:r>
        <w:rPr>
          <w:sz w:val="22"/>
          <w:szCs w:val="22"/>
        </w:rPr>
        <w:t xml:space="preserve"> </w:t>
      </w:r>
      <w:r>
        <w:rPr>
          <w:b w:val="0"/>
          <w:sz w:val="22"/>
          <w:szCs w:val="22"/>
        </w:rPr>
        <w:t>VRE at RHH – genotype by quarter</w:t>
      </w:r>
      <w:bookmarkEnd w:id="131"/>
    </w:p>
    <w:p w:rsidR="0096579E" w:rsidRDefault="0096579E" w:rsidP="00D30981">
      <w:pPr>
        <w:spacing w:afterLines="0"/>
      </w:pPr>
      <w:r>
        <w:rPr>
          <w:noProof/>
          <w:lang w:eastAsia="en-AU"/>
        </w:rPr>
        <w:drawing>
          <wp:inline distT="0" distB="0" distL="0" distR="0" wp14:anchorId="785D79E5" wp14:editId="351A4412">
            <wp:extent cx="5775960" cy="3185160"/>
            <wp:effectExtent l="0" t="0" r="0" b="0"/>
            <wp:docPr id="30" name="Picture 30" descr="Text description provided below Figure 19" title="Figure 19 VRE at RHH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5960" cy="3185160"/>
                    </a:xfrm>
                    <a:prstGeom prst="rect">
                      <a:avLst/>
                    </a:prstGeom>
                    <a:noFill/>
                  </pic:spPr>
                </pic:pic>
              </a:graphicData>
            </a:graphic>
          </wp:inline>
        </w:drawing>
      </w:r>
      <w:r>
        <w:t xml:space="preserve">  </w:t>
      </w:r>
    </w:p>
    <w:p w:rsidR="0096579E" w:rsidRPr="0096579E" w:rsidRDefault="0096579E" w:rsidP="0096579E">
      <w:pPr>
        <w:pStyle w:val="Caption"/>
        <w:rPr>
          <w:b w:val="0"/>
          <w:sz w:val="22"/>
          <w:szCs w:val="22"/>
        </w:rPr>
      </w:pPr>
      <w:bookmarkStart w:id="132" w:name="_Ref524590969"/>
      <w:bookmarkStart w:id="133" w:name="_Toc525293796"/>
      <w:r w:rsidRPr="0096579E">
        <w:rPr>
          <w:sz w:val="22"/>
          <w:szCs w:val="22"/>
        </w:rPr>
        <w:t xml:space="preserve">Figure </w:t>
      </w:r>
      <w:r w:rsidRPr="0096579E">
        <w:rPr>
          <w:sz w:val="22"/>
          <w:szCs w:val="22"/>
        </w:rPr>
        <w:fldChar w:fldCharType="begin"/>
      </w:r>
      <w:r w:rsidRPr="0096579E">
        <w:rPr>
          <w:sz w:val="22"/>
          <w:szCs w:val="22"/>
        </w:rPr>
        <w:instrText xml:space="preserve"> SEQ Figure \* ARABIC </w:instrText>
      </w:r>
      <w:r w:rsidRPr="0096579E">
        <w:rPr>
          <w:sz w:val="22"/>
          <w:szCs w:val="22"/>
        </w:rPr>
        <w:fldChar w:fldCharType="separate"/>
      </w:r>
      <w:r w:rsidR="00CE03AB">
        <w:rPr>
          <w:noProof/>
          <w:sz w:val="22"/>
          <w:szCs w:val="22"/>
        </w:rPr>
        <w:t>20</w:t>
      </w:r>
      <w:r w:rsidRPr="0096579E">
        <w:rPr>
          <w:sz w:val="22"/>
          <w:szCs w:val="22"/>
        </w:rPr>
        <w:fldChar w:fldCharType="end"/>
      </w:r>
      <w:bookmarkEnd w:id="132"/>
      <w:r>
        <w:rPr>
          <w:sz w:val="22"/>
          <w:szCs w:val="22"/>
        </w:rPr>
        <w:t xml:space="preserve"> </w:t>
      </w:r>
      <w:r>
        <w:rPr>
          <w:b w:val="0"/>
          <w:sz w:val="22"/>
          <w:szCs w:val="22"/>
        </w:rPr>
        <w:t>VRE at LGH – genotype by quarter</w:t>
      </w:r>
      <w:bookmarkEnd w:id="133"/>
    </w:p>
    <w:p w:rsidR="0096579E" w:rsidRDefault="0096579E" w:rsidP="00D30981">
      <w:pPr>
        <w:spacing w:afterLines="0"/>
      </w:pPr>
      <w:r>
        <w:rPr>
          <w:noProof/>
          <w:lang w:eastAsia="en-AU"/>
        </w:rPr>
        <w:drawing>
          <wp:inline distT="0" distB="0" distL="0" distR="0" wp14:anchorId="62602282" wp14:editId="1D18CF10">
            <wp:extent cx="5783580" cy="3185160"/>
            <wp:effectExtent l="0" t="0" r="7620" b="0"/>
            <wp:docPr id="31" name="Picture 31" descr="Text description provided below Figure 20" title="Figure 20 VRE at LGH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3580" cy="3185160"/>
                    </a:xfrm>
                    <a:prstGeom prst="rect">
                      <a:avLst/>
                    </a:prstGeom>
                    <a:noFill/>
                  </pic:spPr>
                </pic:pic>
              </a:graphicData>
            </a:graphic>
          </wp:inline>
        </w:drawing>
      </w:r>
    </w:p>
    <w:p w:rsidR="0096579E" w:rsidRDefault="0096579E" w:rsidP="00D30981">
      <w:pPr>
        <w:spacing w:afterLines="0"/>
      </w:pPr>
    </w:p>
    <w:p w:rsidR="008634AF" w:rsidRDefault="002924C7" w:rsidP="00CC45E7">
      <w:pPr>
        <w:spacing w:afterLines="0"/>
      </w:pPr>
      <w:r>
        <w:t>These figure</w:t>
      </w:r>
      <w:r w:rsidR="0096579E" w:rsidRPr="008634AF">
        <w:t>s illustrate the difference in epidemiology between the two hospitals with both hospitals experiencing an increase in cases identified per quarter</w:t>
      </w:r>
      <w:r w:rsidR="00F40AE2">
        <w:t>,</w:t>
      </w:r>
      <w:r w:rsidR="0096579E" w:rsidRPr="008634AF">
        <w:t xml:space="preserve"> which commenced in 20</w:t>
      </w:r>
      <w:r w:rsidR="00F40AE2">
        <w:t xml:space="preserve">16, but with RHH having a plateau in </w:t>
      </w:r>
      <w:r w:rsidR="00F40AE2" w:rsidRPr="00F40AE2">
        <w:rPr>
          <w:i/>
        </w:rPr>
        <w:t>van B</w:t>
      </w:r>
      <w:r w:rsidR="00F40AE2">
        <w:t xml:space="preserve"> genotype but an increase in the number of</w:t>
      </w:r>
      <w:r w:rsidR="00F40AE2" w:rsidRPr="00F40AE2">
        <w:rPr>
          <w:i/>
        </w:rPr>
        <w:t xml:space="preserve"> v</w:t>
      </w:r>
      <w:r w:rsidR="0096579E" w:rsidRPr="00F40AE2">
        <w:rPr>
          <w:i/>
        </w:rPr>
        <w:t xml:space="preserve">an </w:t>
      </w:r>
      <w:proofErr w:type="gramStart"/>
      <w:r w:rsidR="0096579E" w:rsidRPr="00F40AE2">
        <w:rPr>
          <w:i/>
        </w:rPr>
        <w:t>A</w:t>
      </w:r>
      <w:proofErr w:type="gramEnd"/>
      <w:r w:rsidR="00F40AE2">
        <w:rPr>
          <w:i/>
        </w:rPr>
        <w:t xml:space="preserve"> </w:t>
      </w:r>
      <w:r w:rsidR="00F40AE2">
        <w:t>genotype</w:t>
      </w:r>
      <w:r w:rsidR="008634AF" w:rsidRPr="008634AF">
        <w:t>.</w:t>
      </w:r>
      <w:r w:rsidR="0096579E">
        <w:t xml:space="preserve"> </w:t>
      </w:r>
    </w:p>
    <w:p w:rsidR="004F6384" w:rsidRDefault="004F6384" w:rsidP="00CC45E7">
      <w:pPr>
        <w:spacing w:afterLines="0"/>
      </w:pPr>
      <w:r>
        <w:br w:type="page"/>
      </w:r>
    </w:p>
    <w:p w:rsidR="004F6384" w:rsidRPr="000958CB" w:rsidRDefault="004F6384" w:rsidP="004F6384">
      <w:pPr>
        <w:pStyle w:val="Heading2"/>
        <w:spacing w:after="336"/>
        <w:rPr>
          <w:rFonts w:ascii="Gill Sans MT" w:hAnsi="Gill Sans MT"/>
          <w:sz w:val="32"/>
          <w:szCs w:val="32"/>
        </w:rPr>
      </w:pPr>
      <w:bookmarkStart w:id="134" w:name="_Toc496003670"/>
      <w:bookmarkStart w:id="135" w:name="_Toc523989828"/>
      <w:bookmarkStart w:id="136" w:name="_Toc524592893"/>
      <w:r w:rsidRPr="000958CB">
        <w:rPr>
          <w:rFonts w:ascii="Gill Sans MT" w:hAnsi="Gill Sans MT"/>
          <w:sz w:val="32"/>
          <w:szCs w:val="32"/>
        </w:rPr>
        <w:lastRenderedPageBreak/>
        <w:t>VRE screening effort</w:t>
      </w:r>
      <w:bookmarkEnd w:id="134"/>
      <w:bookmarkEnd w:id="135"/>
      <w:bookmarkEnd w:id="136"/>
    </w:p>
    <w:p w:rsidR="004F6384" w:rsidRDefault="004F6384" w:rsidP="004F6384">
      <w:pPr>
        <w:spacing w:afterLines="0"/>
      </w:pPr>
      <w:r>
        <w:t xml:space="preserve">The volume of VRE screening has increased in Tasmania </w:t>
      </w:r>
      <w:r w:rsidR="009D568F">
        <w:t xml:space="preserve">possibly </w:t>
      </w:r>
      <w:r>
        <w:t xml:space="preserve">in response to improved adherence to the THS </w:t>
      </w:r>
      <w:proofErr w:type="spellStart"/>
      <w:r>
        <w:t>Statewide</w:t>
      </w:r>
      <w:proofErr w:type="spellEnd"/>
      <w:r>
        <w:t xml:space="preserve"> screening protocol which includes both high risk patients and high risk clinical settings. </w:t>
      </w:r>
    </w:p>
    <w:p w:rsidR="0035382B" w:rsidRDefault="007326A4" w:rsidP="004F6384">
      <w:pPr>
        <w:spacing w:afterLines="0"/>
      </w:pPr>
      <w:r>
        <w:fldChar w:fldCharType="begin"/>
      </w:r>
      <w:r>
        <w:instrText xml:space="preserve"> REF _Ref524602617 \h </w:instrText>
      </w:r>
      <w:r>
        <w:fldChar w:fldCharType="separate"/>
      </w:r>
      <w:r w:rsidRPr="007326A4">
        <w:t xml:space="preserve">Table </w:t>
      </w:r>
      <w:r w:rsidRPr="007326A4">
        <w:rPr>
          <w:noProof/>
        </w:rPr>
        <w:t>1</w:t>
      </w:r>
      <w:r>
        <w:fldChar w:fldCharType="end"/>
      </w:r>
      <w:r>
        <w:t xml:space="preserve"> </w:t>
      </w:r>
      <w:r w:rsidR="004F6384">
        <w:t xml:space="preserve">presents the VRE screening effort across the four larger acute public hospitals, demonstrating the numbers of screening specimens tested, the number of specimens that have cultured VRE and the percentage of screening specimens that cultured VRE. </w:t>
      </w:r>
      <w:bookmarkStart w:id="137" w:name="_Ref458776988"/>
    </w:p>
    <w:p w:rsidR="002376F3" w:rsidRDefault="002376F3" w:rsidP="004F6384">
      <w:pPr>
        <w:spacing w:afterLines="0"/>
      </w:pPr>
      <w:bookmarkStart w:id="138" w:name="_GoBack"/>
      <w:bookmarkEnd w:id="138"/>
    </w:p>
    <w:p w:rsidR="004F6384" w:rsidRPr="007326A4" w:rsidRDefault="007326A4" w:rsidP="007326A4">
      <w:pPr>
        <w:pStyle w:val="Caption"/>
        <w:rPr>
          <w:b w:val="0"/>
          <w:sz w:val="22"/>
          <w:szCs w:val="22"/>
        </w:rPr>
      </w:pPr>
      <w:bookmarkStart w:id="139" w:name="_Ref524602617"/>
      <w:bookmarkStart w:id="140" w:name="_Toc459796755"/>
      <w:bookmarkStart w:id="141" w:name="_Toc494185101"/>
      <w:bookmarkStart w:id="142" w:name="_Toc525293804"/>
      <w:bookmarkEnd w:id="137"/>
      <w:r w:rsidRPr="007326A4">
        <w:rPr>
          <w:sz w:val="22"/>
          <w:szCs w:val="22"/>
        </w:rPr>
        <w:t xml:space="preserve">Table </w:t>
      </w:r>
      <w:r w:rsidRPr="007326A4">
        <w:rPr>
          <w:sz w:val="22"/>
          <w:szCs w:val="22"/>
        </w:rPr>
        <w:fldChar w:fldCharType="begin"/>
      </w:r>
      <w:r w:rsidRPr="007326A4">
        <w:rPr>
          <w:sz w:val="22"/>
          <w:szCs w:val="22"/>
        </w:rPr>
        <w:instrText xml:space="preserve"> SEQ Table \* ARABIC </w:instrText>
      </w:r>
      <w:r w:rsidRPr="007326A4">
        <w:rPr>
          <w:sz w:val="22"/>
          <w:szCs w:val="22"/>
        </w:rPr>
        <w:fldChar w:fldCharType="separate"/>
      </w:r>
      <w:r w:rsidRPr="007326A4">
        <w:rPr>
          <w:noProof/>
          <w:sz w:val="22"/>
          <w:szCs w:val="22"/>
        </w:rPr>
        <w:t>1</w:t>
      </w:r>
      <w:r w:rsidRPr="007326A4">
        <w:rPr>
          <w:sz w:val="22"/>
          <w:szCs w:val="22"/>
        </w:rPr>
        <w:fldChar w:fldCharType="end"/>
      </w:r>
      <w:bookmarkEnd w:id="139"/>
      <w:r w:rsidRPr="007326A4">
        <w:rPr>
          <w:sz w:val="22"/>
          <w:szCs w:val="22"/>
        </w:rPr>
        <w:t xml:space="preserve"> </w:t>
      </w:r>
      <w:r w:rsidR="004F6384" w:rsidRPr="007326A4">
        <w:rPr>
          <w:b w:val="0"/>
          <w:sz w:val="22"/>
          <w:szCs w:val="22"/>
        </w:rPr>
        <w:t>Proportion of VRE positives from screening specimens</w:t>
      </w:r>
      <w:bookmarkEnd w:id="140"/>
      <w:bookmarkEnd w:id="141"/>
      <w:bookmarkEnd w:id="142"/>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    "/>
        <w:tblDescription w:val="Proportion of VRE positives from screening specimens"/>
      </w:tblPr>
      <w:tblGrid>
        <w:gridCol w:w="793"/>
        <w:gridCol w:w="1134"/>
        <w:gridCol w:w="1134"/>
        <w:gridCol w:w="1134"/>
        <w:gridCol w:w="1134"/>
        <w:gridCol w:w="1134"/>
        <w:gridCol w:w="1134"/>
        <w:gridCol w:w="1134"/>
        <w:gridCol w:w="1134"/>
      </w:tblGrid>
      <w:tr w:rsidR="00457D3C" w:rsidRPr="00B62635" w:rsidTr="0035382B">
        <w:trPr>
          <w:tblHeader/>
          <w:jc w:val="center"/>
        </w:trPr>
        <w:tc>
          <w:tcPr>
            <w:tcW w:w="793" w:type="dxa"/>
          </w:tcPr>
          <w:p w:rsidR="004F6384" w:rsidRPr="0035382B" w:rsidRDefault="0035382B" w:rsidP="004F6384">
            <w:pPr>
              <w:spacing w:afterLines="0" w:after="120" w:line="240" w:lineRule="auto"/>
              <w:rPr>
                <w:b/>
              </w:rPr>
            </w:pPr>
            <w:r w:rsidRPr="0035382B">
              <w:rPr>
                <w:b/>
              </w:rPr>
              <w:t>Year</w:t>
            </w:r>
          </w:p>
        </w:tc>
        <w:tc>
          <w:tcPr>
            <w:tcW w:w="1134" w:type="dxa"/>
            <w:shd w:val="clear" w:color="auto" w:fill="auto"/>
          </w:tcPr>
          <w:p w:rsidR="004F6384" w:rsidRPr="00A334F5" w:rsidRDefault="0035382B" w:rsidP="004F6384">
            <w:pPr>
              <w:spacing w:afterLines="0" w:after="120" w:line="240" w:lineRule="auto"/>
              <w:jc w:val="center"/>
              <w:rPr>
                <w:b/>
                <w:sz w:val="18"/>
                <w:szCs w:val="18"/>
              </w:rPr>
            </w:pPr>
            <w:r w:rsidRPr="0035382B">
              <w:rPr>
                <w:b/>
                <w:sz w:val="18"/>
                <w:szCs w:val="18"/>
              </w:rPr>
              <w:t xml:space="preserve">RHH </w:t>
            </w:r>
            <w:r w:rsidR="004F6384" w:rsidRPr="00A334F5">
              <w:rPr>
                <w:b/>
                <w:sz w:val="18"/>
                <w:szCs w:val="18"/>
              </w:rPr>
              <w:t>Screening specimens tested</w:t>
            </w:r>
          </w:p>
        </w:tc>
        <w:tc>
          <w:tcPr>
            <w:tcW w:w="1134" w:type="dxa"/>
            <w:shd w:val="clear" w:color="auto" w:fill="auto"/>
          </w:tcPr>
          <w:p w:rsidR="004F6384" w:rsidRPr="00A334F5" w:rsidRDefault="0035382B" w:rsidP="004F6384">
            <w:pPr>
              <w:spacing w:afterLines="0" w:after="120" w:line="240" w:lineRule="auto"/>
              <w:jc w:val="center"/>
              <w:rPr>
                <w:b/>
                <w:sz w:val="18"/>
                <w:szCs w:val="18"/>
              </w:rPr>
            </w:pPr>
            <w:r w:rsidRPr="0035382B">
              <w:rPr>
                <w:b/>
                <w:sz w:val="18"/>
                <w:szCs w:val="18"/>
              </w:rPr>
              <w:t xml:space="preserve">RHH </w:t>
            </w:r>
            <w:r w:rsidR="004F6384" w:rsidRPr="00A334F5">
              <w:rPr>
                <w:b/>
                <w:sz w:val="18"/>
                <w:szCs w:val="18"/>
              </w:rPr>
              <w:t xml:space="preserve">Positive specimens </w:t>
            </w:r>
          </w:p>
        </w:tc>
        <w:tc>
          <w:tcPr>
            <w:tcW w:w="1134" w:type="dxa"/>
            <w:shd w:val="clear" w:color="auto" w:fill="auto"/>
          </w:tcPr>
          <w:p w:rsidR="004F6384" w:rsidRPr="00A334F5" w:rsidRDefault="0035382B" w:rsidP="004F6384">
            <w:pPr>
              <w:spacing w:afterLines="0" w:after="120" w:line="240" w:lineRule="auto"/>
              <w:jc w:val="center"/>
              <w:rPr>
                <w:b/>
                <w:sz w:val="18"/>
                <w:szCs w:val="18"/>
              </w:rPr>
            </w:pPr>
            <w:r w:rsidRPr="0035382B">
              <w:rPr>
                <w:b/>
                <w:sz w:val="18"/>
                <w:szCs w:val="18"/>
              </w:rPr>
              <w:t xml:space="preserve">LGH </w:t>
            </w:r>
            <w:r w:rsidR="004F6384" w:rsidRPr="00A334F5">
              <w:rPr>
                <w:b/>
                <w:sz w:val="18"/>
                <w:szCs w:val="18"/>
              </w:rPr>
              <w:t>Screening specimens tested</w:t>
            </w:r>
          </w:p>
        </w:tc>
        <w:tc>
          <w:tcPr>
            <w:tcW w:w="1134" w:type="dxa"/>
          </w:tcPr>
          <w:p w:rsidR="004F6384" w:rsidRPr="00A334F5" w:rsidRDefault="0035382B" w:rsidP="004F6384">
            <w:pPr>
              <w:spacing w:afterLines="0" w:after="120" w:line="240" w:lineRule="auto"/>
              <w:jc w:val="center"/>
              <w:rPr>
                <w:b/>
                <w:sz w:val="18"/>
                <w:szCs w:val="18"/>
              </w:rPr>
            </w:pPr>
            <w:r w:rsidRPr="0035382B">
              <w:rPr>
                <w:b/>
                <w:sz w:val="18"/>
                <w:szCs w:val="18"/>
              </w:rPr>
              <w:t xml:space="preserve">LGH </w:t>
            </w:r>
            <w:r w:rsidR="004F6384" w:rsidRPr="00A334F5">
              <w:rPr>
                <w:b/>
                <w:sz w:val="18"/>
                <w:szCs w:val="18"/>
              </w:rPr>
              <w:t xml:space="preserve">Positive specimens </w:t>
            </w:r>
          </w:p>
        </w:tc>
        <w:tc>
          <w:tcPr>
            <w:tcW w:w="1134" w:type="dxa"/>
          </w:tcPr>
          <w:p w:rsidR="004F6384" w:rsidRPr="00A334F5" w:rsidRDefault="0035382B" w:rsidP="004F6384">
            <w:pPr>
              <w:spacing w:afterLines="0" w:after="120" w:line="240" w:lineRule="auto"/>
              <w:jc w:val="center"/>
              <w:rPr>
                <w:b/>
                <w:sz w:val="18"/>
                <w:szCs w:val="18"/>
              </w:rPr>
            </w:pPr>
            <w:r w:rsidRPr="0035382B">
              <w:rPr>
                <w:b/>
                <w:sz w:val="18"/>
                <w:szCs w:val="18"/>
              </w:rPr>
              <w:t xml:space="preserve">MCH </w:t>
            </w:r>
            <w:r w:rsidR="004F6384" w:rsidRPr="00A334F5">
              <w:rPr>
                <w:b/>
                <w:sz w:val="18"/>
                <w:szCs w:val="18"/>
              </w:rPr>
              <w:t>Screening specimens tested</w:t>
            </w:r>
          </w:p>
        </w:tc>
        <w:tc>
          <w:tcPr>
            <w:tcW w:w="1134" w:type="dxa"/>
            <w:shd w:val="clear" w:color="auto" w:fill="auto"/>
          </w:tcPr>
          <w:p w:rsidR="004F6384" w:rsidRPr="00A334F5" w:rsidRDefault="0035382B" w:rsidP="004F6384">
            <w:pPr>
              <w:spacing w:afterLines="0" w:after="120" w:line="240" w:lineRule="auto"/>
              <w:jc w:val="center"/>
              <w:rPr>
                <w:b/>
                <w:sz w:val="18"/>
                <w:szCs w:val="18"/>
              </w:rPr>
            </w:pPr>
            <w:r w:rsidRPr="0035382B">
              <w:rPr>
                <w:b/>
                <w:sz w:val="18"/>
                <w:szCs w:val="18"/>
              </w:rPr>
              <w:t xml:space="preserve">MCH </w:t>
            </w:r>
            <w:r w:rsidR="004F6384" w:rsidRPr="00A334F5">
              <w:rPr>
                <w:b/>
                <w:sz w:val="18"/>
                <w:szCs w:val="18"/>
              </w:rPr>
              <w:t xml:space="preserve">Positive specimens </w:t>
            </w:r>
          </w:p>
        </w:tc>
        <w:tc>
          <w:tcPr>
            <w:tcW w:w="1134" w:type="dxa"/>
            <w:shd w:val="clear" w:color="auto" w:fill="auto"/>
          </w:tcPr>
          <w:p w:rsidR="004F6384" w:rsidRPr="00A334F5" w:rsidRDefault="0035382B" w:rsidP="004F6384">
            <w:pPr>
              <w:spacing w:afterLines="0" w:after="120" w:line="240" w:lineRule="auto"/>
              <w:jc w:val="center"/>
              <w:rPr>
                <w:b/>
                <w:sz w:val="18"/>
                <w:szCs w:val="18"/>
              </w:rPr>
            </w:pPr>
            <w:r w:rsidRPr="0035382B">
              <w:rPr>
                <w:b/>
                <w:sz w:val="18"/>
                <w:szCs w:val="18"/>
              </w:rPr>
              <w:t xml:space="preserve">NWRH </w:t>
            </w:r>
            <w:r w:rsidR="004F6384" w:rsidRPr="00A334F5">
              <w:rPr>
                <w:b/>
                <w:sz w:val="18"/>
                <w:szCs w:val="18"/>
              </w:rPr>
              <w:t>Screening specimens tested</w:t>
            </w:r>
          </w:p>
        </w:tc>
        <w:tc>
          <w:tcPr>
            <w:tcW w:w="1134" w:type="dxa"/>
            <w:shd w:val="clear" w:color="auto" w:fill="auto"/>
          </w:tcPr>
          <w:p w:rsidR="004F6384" w:rsidRPr="00A334F5" w:rsidRDefault="0035382B" w:rsidP="004F6384">
            <w:pPr>
              <w:spacing w:afterLines="0" w:after="120" w:line="240" w:lineRule="auto"/>
              <w:jc w:val="center"/>
              <w:rPr>
                <w:b/>
                <w:sz w:val="18"/>
                <w:szCs w:val="18"/>
              </w:rPr>
            </w:pPr>
            <w:r w:rsidRPr="0035382B">
              <w:rPr>
                <w:b/>
                <w:sz w:val="18"/>
                <w:szCs w:val="18"/>
              </w:rPr>
              <w:t xml:space="preserve">NWRH </w:t>
            </w:r>
            <w:r w:rsidR="004F6384" w:rsidRPr="00A334F5">
              <w:rPr>
                <w:b/>
                <w:sz w:val="18"/>
                <w:szCs w:val="18"/>
              </w:rPr>
              <w:t xml:space="preserve">Positive specimens </w:t>
            </w:r>
          </w:p>
        </w:tc>
      </w:tr>
      <w:tr w:rsidR="00457D3C" w:rsidRPr="00B62635" w:rsidTr="0035382B">
        <w:trPr>
          <w:tblHeader/>
          <w:jc w:val="center"/>
        </w:trPr>
        <w:tc>
          <w:tcPr>
            <w:tcW w:w="793" w:type="dxa"/>
          </w:tcPr>
          <w:p w:rsidR="004F6384" w:rsidRPr="00B62635" w:rsidRDefault="004F6384" w:rsidP="004F6384">
            <w:pPr>
              <w:spacing w:afterLines="0" w:after="120" w:line="240" w:lineRule="auto"/>
            </w:pPr>
            <w:r>
              <w:t>2014</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1962</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12 (0.6%)</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353</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25 (7</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544</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8 (1</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893</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11 (1</w:t>
            </w:r>
            <w:r w:rsidR="004F6384" w:rsidRPr="00A7123B">
              <w:rPr>
                <w:sz w:val="20"/>
                <w:szCs w:val="20"/>
              </w:rPr>
              <w:t>%)</w:t>
            </w:r>
          </w:p>
        </w:tc>
      </w:tr>
      <w:tr w:rsidR="00457D3C" w:rsidRPr="00B62635" w:rsidTr="0035382B">
        <w:trPr>
          <w:tblHeader/>
          <w:jc w:val="center"/>
        </w:trPr>
        <w:tc>
          <w:tcPr>
            <w:tcW w:w="793" w:type="dxa"/>
          </w:tcPr>
          <w:p w:rsidR="004F6384" w:rsidRDefault="004F6384" w:rsidP="004F6384">
            <w:pPr>
              <w:spacing w:afterLines="0" w:after="120" w:line="240" w:lineRule="auto"/>
            </w:pPr>
            <w:r>
              <w:t>2015</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2077</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91 (4</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586</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52 (9</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404</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17 (4</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sidRPr="00A7123B">
              <w:rPr>
                <w:sz w:val="20"/>
                <w:szCs w:val="20"/>
              </w:rPr>
              <w:t>962</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31 (3</w:t>
            </w:r>
            <w:r w:rsidR="004F6384" w:rsidRPr="00A7123B">
              <w:rPr>
                <w:sz w:val="20"/>
                <w:szCs w:val="20"/>
              </w:rPr>
              <w:t>%)</w:t>
            </w:r>
          </w:p>
        </w:tc>
      </w:tr>
      <w:tr w:rsidR="00457D3C" w:rsidRPr="00B62635" w:rsidTr="0035382B">
        <w:trPr>
          <w:tblHeader/>
          <w:jc w:val="center"/>
        </w:trPr>
        <w:tc>
          <w:tcPr>
            <w:tcW w:w="793" w:type="dxa"/>
          </w:tcPr>
          <w:p w:rsidR="004F6384" w:rsidRDefault="004F6384" w:rsidP="004F6384">
            <w:pPr>
              <w:spacing w:afterLines="0" w:after="120" w:line="240" w:lineRule="auto"/>
            </w:pPr>
            <w:r>
              <w:t>2016</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3863</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182 (5</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1672</w:t>
            </w:r>
          </w:p>
        </w:tc>
        <w:tc>
          <w:tcPr>
            <w:tcW w:w="1134" w:type="dxa"/>
            <w:shd w:val="clear" w:color="auto" w:fill="auto"/>
          </w:tcPr>
          <w:p w:rsidR="004F6384" w:rsidRPr="004A2A53" w:rsidRDefault="006704BF" w:rsidP="004F6384">
            <w:pPr>
              <w:spacing w:afterLines="0" w:after="120" w:line="240" w:lineRule="auto"/>
              <w:rPr>
                <w:sz w:val="19"/>
                <w:szCs w:val="19"/>
              </w:rPr>
            </w:pPr>
            <w:r>
              <w:rPr>
                <w:sz w:val="19"/>
                <w:szCs w:val="19"/>
              </w:rPr>
              <w:t>212 (13</w:t>
            </w:r>
            <w:r w:rsidR="004F6384" w:rsidRPr="004A2A53">
              <w:rPr>
                <w:sz w:val="19"/>
                <w:szCs w:val="19"/>
              </w:rPr>
              <w:t>%)</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426</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41 (10</w:t>
            </w:r>
            <w:r w:rsidR="004F6384" w:rsidRPr="00A7123B">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1094</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66 (6</w:t>
            </w:r>
            <w:r w:rsidRPr="00A7123B">
              <w:rPr>
                <w:sz w:val="20"/>
                <w:szCs w:val="20"/>
              </w:rPr>
              <w:t>%)</w:t>
            </w:r>
          </w:p>
        </w:tc>
      </w:tr>
      <w:tr w:rsidR="00457D3C" w:rsidRPr="00B62635" w:rsidTr="0035382B">
        <w:trPr>
          <w:tblHeader/>
          <w:jc w:val="center"/>
        </w:trPr>
        <w:tc>
          <w:tcPr>
            <w:tcW w:w="793" w:type="dxa"/>
          </w:tcPr>
          <w:p w:rsidR="004F6384" w:rsidRDefault="004F6384" w:rsidP="004F6384">
            <w:pPr>
              <w:spacing w:afterLines="0" w:after="120" w:line="240" w:lineRule="auto"/>
            </w:pPr>
            <w:r>
              <w:t>2017</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4906</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284 (6</w:t>
            </w:r>
            <w:r w:rsidR="004F6384">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2564</w:t>
            </w:r>
          </w:p>
        </w:tc>
        <w:tc>
          <w:tcPr>
            <w:tcW w:w="1134" w:type="dxa"/>
            <w:shd w:val="clear" w:color="auto" w:fill="auto"/>
          </w:tcPr>
          <w:p w:rsidR="004F6384" w:rsidRPr="004A2A53" w:rsidRDefault="006704BF" w:rsidP="004F6384">
            <w:pPr>
              <w:spacing w:afterLines="0" w:after="120" w:line="240" w:lineRule="auto"/>
              <w:rPr>
                <w:sz w:val="19"/>
                <w:szCs w:val="19"/>
              </w:rPr>
            </w:pPr>
            <w:r>
              <w:rPr>
                <w:sz w:val="19"/>
                <w:szCs w:val="19"/>
              </w:rPr>
              <w:t>289 (11</w:t>
            </w:r>
            <w:r w:rsidR="004F6384" w:rsidRPr="004A2A53">
              <w:rPr>
                <w:sz w:val="19"/>
                <w:szCs w:val="19"/>
              </w:rPr>
              <w:t>%)</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571</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66 (12</w:t>
            </w:r>
            <w:r w:rsidR="004F6384">
              <w:rPr>
                <w:sz w:val="20"/>
                <w:szCs w:val="20"/>
              </w:rPr>
              <w:t>%)</w:t>
            </w:r>
          </w:p>
        </w:tc>
        <w:tc>
          <w:tcPr>
            <w:tcW w:w="1134" w:type="dxa"/>
            <w:shd w:val="clear" w:color="auto" w:fill="auto"/>
          </w:tcPr>
          <w:p w:rsidR="004F6384" w:rsidRPr="00A7123B" w:rsidRDefault="004F6384" w:rsidP="004F6384">
            <w:pPr>
              <w:spacing w:afterLines="0" w:after="120" w:line="240" w:lineRule="auto"/>
              <w:rPr>
                <w:sz w:val="20"/>
                <w:szCs w:val="20"/>
              </w:rPr>
            </w:pPr>
            <w:r>
              <w:rPr>
                <w:sz w:val="20"/>
                <w:szCs w:val="20"/>
              </w:rPr>
              <w:t>1269</w:t>
            </w:r>
          </w:p>
        </w:tc>
        <w:tc>
          <w:tcPr>
            <w:tcW w:w="1134" w:type="dxa"/>
            <w:shd w:val="clear" w:color="auto" w:fill="auto"/>
          </w:tcPr>
          <w:p w:rsidR="004F6384" w:rsidRPr="00A7123B" w:rsidRDefault="006704BF" w:rsidP="004F6384">
            <w:pPr>
              <w:spacing w:afterLines="0" w:after="120" w:line="240" w:lineRule="auto"/>
              <w:rPr>
                <w:sz w:val="20"/>
                <w:szCs w:val="20"/>
              </w:rPr>
            </w:pPr>
            <w:r>
              <w:rPr>
                <w:sz w:val="20"/>
                <w:szCs w:val="20"/>
              </w:rPr>
              <w:t>88 (7</w:t>
            </w:r>
            <w:r w:rsidR="004F6384">
              <w:rPr>
                <w:sz w:val="20"/>
                <w:szCs w:val="20"/>
              </w:rPr>
              <w:t>%)</w:t>
            </w:r>
          </w:p>
        </w:tc>
      </w:tr>
      <w:tr w:rsidR="00457D3C" w:rsidRPr="00B62635" w:rsidTr="0035382B">
        <w:trPr>
          <w:tblHeader/>
          <w:jc w:val="center"/>
        </w:trPr>
        <w:tc>
          <w:tcPr>
            <w:tcW w:w="793" w:type="dxa"/>
          </w:tcPr>
          <w:p w:rsidR="004F6384" w:rsidRDefault="004F6384" w:rsidP="004F6384">
            <w:pPr>
              <w:spacing w:afterLines="0" w:after="120" w:line="240" w:lineRule="auto"/>
            </w:pPr>
            <w:r>
              <w:t>2018*</w:t>
            </w:r>
          </w:p>
        </w:tc>
        <w:tc>
          <w:tcPr>
            <w:tcW w:w="1134" w:type="dxa"/>
            <w:shd w:val="clear" w:color="auto" w:fill="auto"/>
          </w:tcPr>
          <w:p w:rsidR="004F6384" w:rsidRDefault="006704BF" w:rsidP="004F6384">
            <w:pPr>
              <w:spacing w:afterLines="0" w:after="120" w:line="240" w:lineRule="auto"/>
              <w:rPr>
                <w:sz w:val="20"/>
                <w:szCs w:val="20"/>
              </w:rPr>
            </w:pPr>
            <w:r>
              <w:rPr>
                <w:sz w:val="20"/>
                <w:szCs w:val="20"/>
              </w:rPr>
              <w:t>1214</w:t>
            </w:r>
          </w:p>
        </w:tc>
        <w:tc>
          <w:tcPr>
            <w:tcW w:w="1134" w:type="dxa"/>
            <w:shd w:val="clear" w:color="auto" w:fill="auto"/>
          </w:tcPr>
          <w:p w:rsidR="004F6384" w:rsidRDefault="006704BF" w:rsidP="004F6384">
            <w:pPr>
              <w:spacing w:afterLines="0" w:after="120" w:line="240" w:lineRule="auto"/>
              <w:rPr>
                <w:sz w:val="20"/>
                <w:szCs w:val="20"/>
              </w:rPr>
            </w:pPr>
            <w:r>
              <w:rPr>
                <w:sz w:val="20"/>
                <w:szCs w:val="20"/>
              </w:rPr>
              <w:t>86 (7%)</w:t>
            </w:r>
          </w:p>
        </w:tc>
        <w:tc>
          <w:tcPr>
            <w:tcW w:w="1134" w:type="dxa"/>
            <w:shd w:val="clear" w:color="auto" w:fill="auto"/>
          </w:tcPr>
          <w:p w:rsidR="004F6384" w:rsidRDefault="006704BF" w:rsidP="004F6384">
            <w:pPr>
              <w:spacing w:afterLines="0" w:after="120" w:line="240" w:lineRule="auto"/>
              <w:rPr>
                <w:sz w:val="20"/>
                <w:szCs w:val="20"/>
              </w:rPr>
            </w:pPr>
            <w:r>
              <w:rPr>
                <w:sz w:val="20"/>
                <w:szCs w:val="20"/>
              </w:rPr>
              <w:t>954</w:t>
            </w:r>
          </w:p>
        </w:tc>
        <w:tc>
          <w:tcPr>
            <w:tcW w:w="1134" w:type="dxa"/>
            <w:shd w:val="clear" w:color="auto" w:fill="auto"/>
          </w:tcPr>
          <w:p w:rsidR="004F6384" w:rsidRPr="004A2A53" w:rsidRDefault="006704BF" w:rsidP="004F6384">
            <w:pPr>
              <w:spacing w:afterLines="0" w:after="120" w:line="240" w:lineRule="auto"/>
              <w:rPr>
                <w:sz w:val="19"/>
                <w:szCs w:val="19"/>
              </w:rPr>
            </w:pPr>
            <w:r>
              <w:rPr>
                <w:sz w:val="19"/>
                <w:szCs w:val="19"/>
              </w:rPr>
              <w:t>95 (10%)</w:t>
            </w:r>
          </w:p>
        </w:tc>
        <w:tc>
          <w:tcPr>
            <w:tcW w:w="1134" w:type="dxa"/>
            <w:shd w:val="clear" w:color="auto" w:fill="auto"/>
          </w:tcPr>
          <w:p w:rsidR="004F6384" w:rsidRDefault="006704BF" w:rsidP="004F6384">
            <w:pPr>
              <w:spacing w:afterLines="0" w:after="120" w:line="240" w:lineRule="auto"/>
              <w:rPr>
                <w:sz w:val="20"/>
                <w:szCs w:val="20"/>
              </w:rPr>
            </w:pPr>
            <w:r>
              <w:rPr>
                <w:sz w:val="20"/>
                <w:szCs w:val="20"/>
              </w:rPr>
              <w:t>127</w:t>
            </w:r>
          </w:p>
        </w:tc>
        <w:tc>
          <w:tcPr>
            <w:tcW w:w="1134" w:type="dxa"/>
            <w:shd w:val="clear" w:color="auto" w:fill="auto"/>
          </w:tcPr>
          <w:p w:rsidR="004F6384" w:rsidRDefault="006704BF" w:rsidP="004F6384">
            <w:pPr>
              <w:spacing w:afterLines="0" w:after="120" w:line="240" w:lineRule="auto"/>
              <w:rPr>
                <w:sz w:val="20"/>
                <w:szCs w:val="20"/>
              </w:rPr>
            </w:pPr>
            <w:r>
              <w:rPr>
                <w:sz w:val="20"/>
                <w:szCs w:val="20"/>
              </w:rPr>
              <w:t>11 (9%)</w:t>
            </w:r>
          </w:p>
        </w:tc>
        <w:tc>
          <w:tcPr>
            <w:tcW w:w="1134" w:type="dxa"/>
            <w:shd w:val="clear" w:color="auto" w:fill="auto"/>
          </w:tcPr>
          <w:p w:rsidR="004F6384" w:rsidRDefault="006704BF" w:rsidP="004F6384">
            <w:pPr>
              <w:spacing w:afterLines="0" w:after="120" w:line="240" w:lineRule="auto"/>
              <w:rPr>
                <w:sz w:val="20"/>
                <w:szCs w:val="20"/>
              </w:rPr>
            </w:pPr>
            <w:r>
              <w:rPr>
                <w:sz w:val="20"/>
                <w:szCs w:val="20"/>
              </w:rPr>
              <w:t>452</w:t>
            </w:r>
          </w:p>
        </w:tc>
        <w:tc>
          <w:tcPr>
            <w:tcW w:w="1134" w:type="dxa"/>
            <w:shd w:val="clear" w:color="auto" w:fill="auto"/>
          </w:tcPr>
          <w:p w:rsidR="004F6384" w:rsidRDefault="006704BF" w:rsidP="004F6384">
            <w:pPr>
              <w:spacing w:afterLines="0" w:after="120" w:line="240" w:lineRule="auto"/>
              <w:rPr>
                <w:sz w:val="20"/>
                <w:szCs w:val="20"/>
              </w:rPr>
            </w:pPr>
            <w:r>
              <w:rPr>
                <w:sz w:val="20"/>
                <w:szCs w:val="20"/>
              </w:rPr>
              <w:t>45 (10%)</w:t>
            </w:r>
          </w:p>
        </w:tc>
      </w:tr>
    </w:tbl>
    <w:p w:rsidR="004F6384" w:rsidRPr="002302C7" w:rsidRDefault="004F6384" w:rsidP="004F6384">
      <w:pPr>
        <w:spacing w:after="336"/>
        <w:rPr>
          <w:sz w:val="18"/>
        </w:rPr>
      </w:pPr>
      <w:r w:rsidRPr="002302C7">
        <w:rPr>
          <w:sz w:val="18"/>
        </w:rPr>
        <w:t xml:space="preserve">* </w:t>
      </w:r>
      <w:r>
        <w:rPr>
          <w:sz w:val="18"/>
        </w:rPr>
        <w:t xml:space="preserve">2018 - Quarter 1 data </w:t>
      </w:r>
    </w:p>
    <w:p w:rsidR="004F6384" w:rsidRDefault="004F6384" w:rsidP="004F6384">
      <w:pPr>
        <w:spacing w:after="336"/>
      </w:pPr>
      <w:r w:rsidRPr="004A2A53">
        <w:t>This data shows that there has been an increase in V</w:t>
      </w:r>
      <w:r w:rsidR="0096579E">
        <w:t xml:space="preserve">RE screening effort at RHH, </w:t>
      </w:r>
      <w:r w:rsidRPr="004A2A53">
        <w:t xml:space="preserve">LGH and </w:t>
      </w:r>
      <w:r w:rsidR="0096579E">
        <w:t xml:space="preserve">NWRH and </w:t>
      </w:r>
      <w:r w:rsidRPr="004A2A53">
        <w:t xml:space="preserve">an increase in the proportion of positive specimens </w:t>
      </w:r>
      <w:r w:rsidR="009D568F">
        <w:t>isolated</w:t>
      </w:r>
      <w:r w:rsidR="009D568F" w:rsidRPr="004A2A53">
        <w:t xml:space="preserve"> </w:t>
      </w:r>
      <w:r w:rsidRPr="004A2A53">
        <w:t>across all four larger acute public hospitals</w:t>
      </w:r>
      <w:r w:rsidR="006704BF">
        <w:t xml:space="preserve"> since 2016</w:t>
      </w:r>
      <w:r w:rsidRPr="004A2A53">
        <w:t xml:space="preserve">. </w:t>
      </w:r>
      <w:r>
        <w:t>These data have</w:t>
      </w:r>
      <w:r w:rsidRPr="004A2A53">
        <w:t xml:space="preserve"> not been de-duplicated so there </w:t>
      </w:r>
      <w:r w:rsidR="009D568F">
        <w:t>may</w:t>
      </w:r>
      <w:r w:rsidR="009D568F" w:rsidRPr="004A2A53">
        <w:t xml:space="preserve"> </w:t>
      </w:r>
      <w:r w:rsidRPr="004A2A53">
        <w:t>be a small number of repeat positive specimens on patients already known to have VRE included in this data set.</w:t>
      </w:r>
      <w:r>
        <w:t xml:space="preserve"> </w:t>
      </w:r>
    </w:p>
    <w:p w:rsidR="00BA0A68" w:rsidRPr="00CC45E7" w:rsidRDefault="00BA0A68" w:rsidP="00CC45E7">
      <w:pPr>
        <w:spacing w:afterLines="0"/>
      </w:pPr>
      <w:r w:rsidRPr="00CC45E7">
        <w:br w:type="page"/>
      </w:r>
    </w:p>
    <w:p w:rsidR="00BA0A68" w:rsidRPr="00CC45E7" w:rsidRDefault="00FF76E2" w:rsidP="00CC45E7">
      <w:pPr>
        <w:pStyle w:val="Heading1"/>
      </w:pPr>
      <w:bookmarkStart w:id="143" w:name="_Toc524592894"/>
      <w:proofErr w:type="spellStart"/>
      <w:r w:rsidRPr="00CC45E7">
        <w:lastRenderedPageBreak/>
        <w:t>Carbapene</w:t>
      </w:r>
      <w:r w:rsidR="00BA0A68" w:rsidRPr="00CC45E7">
        <w:t>mase</w:t>
      </w:r>
      <w:proofErr w:type="spellEnd"/>
      <w:r w:rsidR="00BA0A68" w:rsidRPr="00CC45E7">
        <w:t xml:space="preserve">-producing </w:t>
      </w:r>
      <w:proofErr w:type="spellStart"/>
      <w:r w:rsidR="00BA0A68" w:rsidRPr="00CC45E7">
        <w:t>Enterobacteriaceae</w:t>
      </w:r>
      <w:bookmarkEnd w:id="143"/>
      <w:proofErr w:type="spellEnd"/>
    </w:p>
    <w:p w:rsidR="00CC45E7" w:rsidRDefault="00BA0A68" w:rsidP="00CC45E7">
      <w:pPr>
        <w:spacing w:afterLines="0"/>
        <w:rPr>
          <w:rFonts w:eastAsia="Times New Roman" w:cs="Times New Roman"/>
          <w:szCs w:val="24"/>
          <w:lang w:val="en" w:eastAsia="en-AU"/>
        </w:rPr>
      </w:pPr>
      <w:proofErr w:type="spellStart"/>
      <w:r w:rsidRPr="00CC45E7">
        <w:rPr>
          <w:rFonts w:eastAsia="Times New Roman" w:cs="Times New Roman"/>
          <w:szCs w:val="24"/>
          <w:lang w:val="en" w:eastAsia="en-AU"/>
        </w:rPr>
        <w:t>Carbapenem</w:t>
      </w:r>
      <w:proofErr w:type="spellEnd"/>
      <w:r w:rsidRPr="00CC45E7">
        <w:rPr>
          <w:rFonts w:eastAsia="Times New Roman" w:cs="Times New Roman"/>
          <w:szCs w:val="24"/>
          <w:lang w:val="en" w:eastAsia="en-AU"/>
        </w:rPr>
        <w:t xml:space="preserve"> resistance in </w:t>
      </w:r>
      <w:proofErr w:type="spellStart"/>
      <w:r w:rsidRPr="00CC45E7">
        <w:rPr>
          <w:rFonts w:eastAsia="Times New Roman" w:cs="Times New Roman"/>
          <w:szCs w:val="24"/>
          <w:lang w:val="en" w:eastAsia="en-AU"/>
        </w:rPr>
        <w:t>Enterobacteriaceae</w:t>
      </w:r>
      <w:proofErr w:type="spellEnd"/>
      <w:r w:rsidRPr="00CC45E7">
        <w:rPr>
          <w:rFonts w:eastAsia="Times New Roman" w:cs="Times New Roman"/>
          <w:szCs w:val="24"/>
          <w:lang w:val="en" w:eastAsia="en-AU"/>
        </w:rPr>
        <w:t xml:space="preserve"> is an emerging clinical and public health problem that threatens the effectiveness of </w:t>
      </w:r>
      <w:r w:rsidR="0096579E">
        <w:rPr>
          <w:rFonts w:eastAsia="Times New Roman" w:cs="Times New Roman"/>
          <w:szCs w:val="24"/>
          <w:lang w:val="en" w:eastAsia="en-AU"/>
        </w:rPr>
        <w:t xml:space="preserve">an </w:t>
      </w:r>
      <w:r w:rsidR="009D568F">
        <w:rPr>
          <w:rFonts w:eastAsia="Times New Roman" w:cs="Times New Roman"/>
          <w:szCs w:val="24"/>
          <w:lang w:val="en" w:eastAsia="en-AU"/>
        </w:rPr>
        <w:t>important</w:t>
      </w:r>
      <w:r w:rsidR="0096579E">
        <w:rPr>
          <w:rFonts w:eastAsia="Times New Roman" w:cs="Times New Roman"/>
          <w:szCs w:val="24"/>
          <w:lang w:val="en" w:eastAsia="en-AU"/>
        </w:rPr>
        <w:t xml:space="preserve"> </w:t>
      </w:r>
      <w:r w:rsidRPr="00CC45E7">
        <w:rPr>
          <w:rFonts w:eastAsia="Times New Roman" w:cs="Times New Roman"/>
          <w:szCs w:val="24"/>
          <w:lang w:val="en" w:eastAsia="en-AU"/>
        </w:rPr>
        <w:t xml:space="preserve">antibiotic group – </w:t>
      </w:r>
      <w:proofErr w:type="spellStart"/>
      <w:r w:rsidRPr="00CC45E7">
        <w:rPr>
          <w:rFonts w:eastAsia="Times New Roman" w:cs="Times New Roman"/>
          <w:szCs w:val="24"/>
          <w:lang w:val="en" w:eastAsia="en-AU"/>
        </w:rPr>
        <w:t>carbapenems</w:t>
      </w:r>
      <w:proofErr w:type="spellEnd"/>
      <w:r w:rsidRPr="00CC45E7">
        <w:rPr>
          <w:rFonts w:eastAsia="Times New Roman" w:cs="Times New Roman"/>
          <w:szCs w:val="24"/>
          <w:lang w:val="en" w:eastAsia="en-AU"/>
        </w:rPr>
        <w:t xml:space="preserve"> – that are highly active against multi-drug resistant Gram negative organism</w:t>
      </w:r>
      <w:r w:rsidR="00FF76E2" w:rsidRPr="00CC45E7">
        <w:rPr>
          <w:rFonts w:eastAsia="Times New Roman" w:cs="Times New Roman"/>
          <w:szCs w:val="24"/>
          <w:lang w:val="en" w:eastAsia="en-AU"/>
        </w:rPr>
        <w:t xml:space="preserve">s. </w:t>
      </w:r>
    </w:p>
    <w:p w:rsidR="00DF700D" w:rsidRDefault="0096579E" w:rsidP="00CC45E7">
      <w:pPr>
        <w:spacing w:afterLines="0"/>
        <w:rPr>
          <w:rFonts w:eastAsia="Times New Roman" w:cs="Times New Roman"/>
          <w:szCs w:val="24"/>
          <w:lang w:val="en" w:eastAsia="en-AU"/>
        </w:rPr>
      </w:pPr>
      <w:r>
        <w:rPr>
          <w:rFonts w:eastAsia="Times New Roman" w:cs="Times New Roman"/>
          <w:szCs w:val="24"/>
          <w:lang w:val="en" w:eastAsia="en-AU"/>
        </w:rPr>
        <w:t xml:space="preserve">The epidemiology of </w:t>
      </w:r>
      <w:proofErr w:type="spellStart"/>
      <w:r>
        <w:rPr>
          <w:rFonts w:eastAsia="Times New Roman" w:cs="Times New Roman"/>
          <w:szCs w:val="24"/>
          <w:lang w:val="en" w:eastAsia="en-AU"/>
        </w:rPr>
        <w:t>c</w:t>
      </w:r>
      <w:r w:rsidR="00FF76E2" w:rsidRPr="00CC45E7">
        <w:rPr>
          <w:rFonts w:eastAsia="Times New Roman" w:cs="Times New Roman"/>
          <w:szCs w:val="24"/>
          <w:lang w:val="en" w:eastAsia="en-AU"/>
        </w:rPr>
        <w:t>arbapene</w:t>
      </w:r>
      <w:r w:rsidR="00BA0A68" w:rsidRPr="00CC45E7">
        <w:rPr>
          <w:rFonts w:eastAsia="Times New Roman" w:cs="Times New Roman"/>
          <w:szCs w:val="24"/>
          <w:lang w:val="en" w:eastAsia="en-AU"/>
        </w:rPr>
        <w:t>mase</w:t>
      </w:r>
      <w:proofErr w:type="spellEnd"/>
      <w:r w:rsidR="00BA0A68" w:rsidRPr="00CC45E7">
        <w:rPr>
          <w:rFonts w:eastAsia="Times New Roman" w:cs="Times New Roman"/>
          <w:szCs w:val="24"/>
          <w:lang w:val="en" w:eastAsia="en-AU"/>
        </w:rPr>
        <w:t xml:space="preserve">-producing </w:t>
      </w:r>
      <w:proofErr w:type="spellStart"/>
      <w:r w:rsidR="00BA0A68" w:rsidRPr="00CC45E7">
        <w:rPr>
          <w:rFonts w:eastAsia="Times New Roman" w:cs="Times New Roman"/>
          <w:szCs w:val="24"/>
          <w:lang w:val="en" w:eastAsia="en-AU"/>
        </w:rPr>
        <w:t>Enterobacteriaceae</w:t>
      </w:r>
      <w:proofErr w:type="spellEnd"/>
      <w:r w:rsidR="00BA0A68" w:rsidRPr="00CC45E7">
        <w:rPr>
          <w:rFonts w:eastAsia="Times New Roman" w:cs="Times New Roman"/>
          <w:szCs w:val="24"/>
          <w:lang w:val="en" w:eastAsia="en-AU"/>
        </w:rPr>
        <w:t xml:space="preserve"> (CPE) varies between countries and it is evident that without active surveillance and subsequent stringent infection control measures these organisms may rapidly become endemic.</w:t>
      </w:r>
      <w:r w:rsidR="00CC45E7">
        <w:rPr>
          <w:rFonts w:eastAsia="Times New Roman" w:cs="Times New Roman"/>
          <w:szCs w:val="24"/>
          <w:lang w:val="en" w:eastAsia="en-AU"/>
        </w:rPr>
        <w:t xml:space="preserve"> </w:t>
      </w:r>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In areas where few CPE cases have occurred, it is recommended that health departments take an aggressive approach to contain CPE. </w:t>
      </w:r>
    </w:p>
    <w:p w:rsidR="00BA0A68" w:rsidRP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rsidR="00290713" w:rsidRDefault="00BA0A68" w:rsidP="00290713">
      <w:pPr>
        <w:tabs>
          <w:tab w:val="left" w:pos="567"/>
        </w:tabs>
        <w:spacing w:afterLines="0"/>
        <w:rPr>
          <w:rFonts w:eastAsia="Times New Roman" w:cs="Times New Roman"/>
        </w:rPr>
      </w:pPr>
      <w:r w:rsidRPr="00CC45E7">
        <w:rPr>
          <w:rFonts w:eastAsia="Times New Roman" w:cs="Times New Roman"/>
        </w:rPr>
        <w:t>Identification of CP</w:t>
      </w:r>
      <w:r w:rsidR="00932243" w:rsidRPr="00CC45E7">
        <w:rPr>
          <w:rFonts w:eastAsia="Times New Roman" w:cs="Times New Roman"/>
        </w:rPr>
        <w:t>E was made</w:t>
      </w:r>
      <w:r w:rsidRPr="00CC45E7">
        <w:rPr>
          <w:rFonts w:eastAsia="Times New Roman" w:cs="Times New Roman"/>
        </w:rPr>
        <w:t xml:space="preserve"> notifiable in Tasmania pursuant to the </w:t>
      </w:r>
      <w:r w:rsidRPr="00CC45E7">
        <w:rPr>
          <w:rFonts w:eastAsia="Times New Roman" w:cs="Times New Roman"/>
          <w:i/>
        </w:rPr>
        <w:t>Public Health Act 1997</w:t>
      </w:r>
      <w:r w:rsidR="00932243" w:rsidRPr="00CC45E7">
        <w:rPr>
          <w:rFonts w:eastAsia="Times New Roman" w:cs="Times New Roman"/>
        </w:rPr>
        <w:t xml:space="preserve"> in </w:t>
      </w:r>
      <w:r w:rsidR="00290713">
        <w:rPr>
          <w:rFonts w:eastAsia="Times New Roman" w:cs="Times New Roman"/>
        </w:rPr>
        <w:t xml:space="preserve">2016 and there have been three cases of CPE identified in Tasmania </w:t>
      </w:r>
      <w:r w:rsidR="008A5114">
        <w:rPr>
          <w:rFonts w:eastAsia="Times New Roman" w:cs="Times New Roman"/>
        </w:rPr>
        <w:t xml:space="preserve">to June 30, 2018. </w:t>
      </w:r>
      <w:r w:rsidR="00290713">
        <w:rPr>
          <w:rFonts w:eastAsia="Times New Roman" w:cs="Times New Roman"/>
        </w:rPr>
        <w:t>None were locally acquired.</w:t>
      </w:r>
    </w:p>
    <w:p w:rsidR="00F40AE2" w:rsidRDefault="008A5114" w:rsidP="00290713">
      <w:pPr>
        <w:tabs>
          <w:tab w:val="left" w:pos="567"/>
        </w:tabs>
        <w:spacing w:afterLines="0"/>
      </w:pPr>
      <w:r>
        <w:t>There was one case</w:t>
      </w:r>
      <w:r w:rsidR="00BA0A68" w:rsidRPr="00CC45E7">
        <w:t xml:space="preserve"> of </w:t>
      </w:r>
      <w:r w:rsidR="00941B7C">
        <w:t xml:space="preserve">CPE identified in Tasmania in </w:t>
      </w:r>
      <w:r>
        <w:t xml:space="preserve">2017 – 18. The CPE was identified in a hospital inpatient and the CPE had been acquired overseas.  </w:t>
      </w:r>
      <w:r w:rsidR="00F40AE2">
        <w:t xml:space="preserve">The patient had the recommended infection prevention precautions in place whilst in hospital and no contact tracing or screening of other hospitals patients was required. </w:t>
      </w:r>
    </w:p>
    <w:p w:rsidR="009D568F" w:rsidRPr="00290713" w:rsidRDefault="009D568F" w:rsidP="00290713">
      <w:pPr>
        <w:tabs>
          <w:tab w:val="left" w:pos="567"/>
        </w:tabs>
        <w:spacing w:afterLines="0"/>
        <w:rPr>
          <w:rFonts w:eastAsia="Times New Roman" w:cs="Arial"/>
        </w:rPr>
      </w:pPr>
    </w:p>
    <w:p w:rsidR="00A8348E" w:rsidRPr="00CC45E7" w:rsidRDefault="00A8348E" w:rsidP="00CC45E7">
      <w:pPr>
        <w:pStyle w:val="Heading1"/>
      </w:pPr>
      <w:bookmarkStart w:id="144" w:name="_Toc524592895"/>
      <w:r w:rsidRPr="00CC45E7">
        <w:lastRenderedPageBreak/>
        <w:t>Hand Hygiene</w:t>
      </w:r>
      <w:bookmarkEnd w:id="144"/>
      <w:r w:rsidRPr="00CC45E7">
        <w:t xml:space="preserve"> </w:t>
      </w:r>
    </w:p>
    <w:p w:rsidR="00DF700D" w:rsidRDefault="001F7191" w:rsidP="00CC45E7">
      <w:pPr>
        <w:spacing w:afterLines="0"/>
      </w:pPr>
      <w:r w:rsidRPr="00CC45E7">
        <w:t xml:space="preserve">The National Hand Hygiene Initiative </w:t>
      </w:r>
      <w:r w:rsidR="00A75599">
        <w:t xml:space="preserve">(NHHI) </w:t>
      </w:r>
      <w:r w:rsidRPr="00CC45E7">
        <w:t xml:space="preserve">was introduced in Tasmania in 2009 to increase healthcare workers hand hygiene compliance and monitor its effectiveness by measuring reductions in HCA SAB. </w:t>
      </w:r>
    </w:p>
    <w:p w:rsidR="001F7191" w:rsidRPr="00CC45E7" w:rsidRDefault="001F7191" w:rsidP="00CC45E7">
      <w:pPr>
        <w:spacing w:afterLines="0"/>
      </w:pPr>
      <w:r w:rsidRPr="00CC45E7">
        <w:t xml:space="preserve">Hand hygiene compliance is monitored by </w:t>
      </w:r>
      <w:r w:rsidR="001D7DF9" w:rsidRPr="00CC45E7">
        <w:t>direct observation of</w:t>
      </w:r>
      <w:r w:rsidRPr="00CC45E7">
        <w:t xml:space="preserve"> healthcare workers perform</w:t>
      </w:r>
      <w:r w:rsidR="001D7DF9" w:rsidRPr="00CC45E7">
        <w:t>ing</w:t>
      </w:r>
      <w:r w:rsidRPr="00CC45E7">
        <w:t xml:space="preserve"> hand hygiene at the appropriate times. </w:t>
      </w:r>
      <w:r w:rsidR="00FE4B43" w:rsidRPr="00CC45E7">
        <w:t>Hand Hygiene Australia (HHA) requires hand hygiene compliance data to be</w:t>
      </w:r>
      <w:r w:rsidR="00290713">
        <w:t xml:space="preserve"> submitted three times per year with all acute care areas in a facility audited at least once per annum </w:t>
      </w:r>
      <w:r w:rsidR="00B3262C">
        <w:t>ideally</w:t>
      </w:r>
      <w:r w:rsidR="00290713">
        <w:t xml:space="preserve"> every audit period. </w:t>
      </w:r>
    </w:p>
    <w:p w:rsidR="001D7DF9" w:rsidRPr="00CC45E7" w:rsidRDefault="00050540" w:rsidP="00CC45E7">
      <w:pPr>
        <w:spacing w:afterLines="0"/>
      </w:pPr>
      <w:r>
        <w:t xml:space="preserve">The National Hand Hygiene Benchmark (NHHB) is </w:t>
      </w:r>
      <w:r w:rsidR="00166B8C" w:rsidRPr="00CC45E7">
        <w:t>≥</w:t>
      </w:r>
      <w:r w:rsidR="001D7DF9" w:rsidRPr="00CC45E7">
        <w:t>80</w:t>
      </w:r>
      <w:r w:rsidR="00DF700D">
        <w:t xml:space="preserve"> per cent</w:t>
      </w:r>
      <w:r w:rsidR="001D7DF9" w:rsidRPr="00CC45E7">
        <w:t xml:space="preserve"> for total moments, individual moments and </w:t>
      </w:r>
      <w:r w:rsidR="0038760A" w:rsidRPr="00CC45E7">
        <w:t xml:space="preserve">each </w:t>
      </w:r>
      <w:r w:rsidR="001D7DF9" w:rsidRPr="00CC45E7">
        <w:t>healthcare worker group.</w:t>
      </w:r>
    </w:p>
    <w:p w:rsidR="001F7191" w:rsidRPr="00CC45E7" w:rsidRDefault="001F7191" w:rsidP="00CC45E7">
      <w:pPr>
        <w:pStyle w:val="Heading2"/>
        <w:spacing w:before="0" w:afterLines="0" w:after="140"/>
        <w:rPr>
          <w:rFonts w:ascii="Gill Sans MT" w:hAnsi="Gill Sans MT"/>
          <w:sz w:val="32"/>
          <w:szCs w:val="32"/>
        </w:rPr>
      </w:pPr>
      <w:bookmarkStart w:id="145" w:name="_Toc523989831"/>
      <w:bookmarkStart w:id="146" w:name="_Toc524592896"/>
      <w:r w:rsidRPr="00CC45E7">
        <w:rPr>
          <w:rFonts w:ascii="Gill Sans MT" w:hAnsi="Gill Sans MT"/>
          <w:sz w:val="32"/>
          <w:szCs w:val="32"/>
        </w:rPr>
        <w:t>Tasmanian rates</w:t>
      </w:r>
      <w:bookmarkEnd w:id="145"/>
      <w:bookmarkEnd w:id="146"/>
    </w:p>
    <w:p w:rsidR="001F7191" w:rsidRDefault="001F7191" w:rsidP="00CC45E7">
      <w:pPr>
        <w:pStyle w:val="Caption"/>
        <w:rPr>
          <w:b w:val="0"/>
          <w:sz w:val="22"/>
          <w:szCs w:val="22"/>
        </w:rPr>
      </w:pPr>
      <w:bookmarkStart w:id="147" w:name="_Toc525293797"/>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7326A4">
        <w:rPr>
          <w:noProof/>
          <w:sz w:val="22"/>
          <w:szCs w:val="22"/>
        </w:rPr>
        <w:t>21</w:t>
      </w:r>
      <w:r w:rsidRPr="00CC45E7">
        <w:rPr>
          <w:sz w:val="22"/>
          <w:szCs w:val="22"/>
        </w:rPr>
        <w:fldChar w:fldCharType="end"/>
      </w:r>
      <w:r w:rsidRPr="00CC45E7">
        <w:rPr>
          <w:sz w:val="22"/>
          <w:szCs w:val="22"/>
        </w:rPr>
        <w:t xml:space="preserve"> </w:t>
      </w:r>
      <w:r w:rsidRPr="00CC45E7">
        <w:rPr>
          <w:b w:val="0"/>
          <w:sz w:val="22"/>
          <w:szCs w:val="22"/>
        </w:rPr>
        <w:t>Hand hygiene compliance in Tasmanian public hospitals</w:t>
      </w:r>
      <w:bookmarkEnd w:id="147"/>
    </w:p>
    <w:p w:rsidR="001F7191" w:rsidRPr="00CC45E7" w:rsidRDefault="00F32114" w:rsidP="00B145AA">
      <w:pPr>
        <w:spacing w:after="336"/>
      </w:pPr>
      <w:r>
        <w:rPr>
          <w:noProof/>
          <w:lang w:eastAsia="en-AU"/>
        </w:rPr>
        <w:drawing>
          <wp:inline distT="0" distB="0" distL="0" distR="0" wp14:anchorId="5BCC59A0" wp14:editId="49972D89">
            <wp:extent cx="5768340" cy="3444240"/>
            <wp:effectExtent l="0" t="0" r="3810" b="3810"/>
            <wp:docPr id="3" name="Picture 3" descr="Text description provided below Figure 21" title="Figure 21 Hand hygiene compliance in Tasmania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8340" cy="3444240"/>
                    </a:xfrm>
                    <a:prstGeom prst="rect">
                      <a:avLst/>
                    </a:prstGeom>
                    <a:noFill/>
                  </pic:spPr>
                </pic:pic>
              </a:graphicData>
            </a:graphic>
          </wp:inline>
        </w:drawing>
      </w:r>
    </w:p>
    <w:p w:rsidR="001D7DF9" w:rsidRPr="007879F6" w:rsidRDefault="00941B7C" w:rsidP="00CC45E7">
      <w:pPr>
        <w:spacing w:afterLines="0"/>
      </w:pPr>
      <w:r w:rsidRPr="007879F6">
        <w:t xml:space="preserve">Audit </w:t>
      </w:r>
      <w:r w:rsidR="00F32114" w:rsidRPr="007879F6">
        <w:t>period 2</w:t>
      </w:r>
      <w:r w:rsidR="00B145AA" w:rsidRPr="007879F6">
        <w:t xml:space="preserve"> 2018</w:t>
      </w:r>
      <w:r w:rsidR="007879F6">
        <w:t xml:space="preserve"> wa</w:t>
      </w:r>
      <w:r w:rsidRPr="007879F6">
        <w:t xml:space="preserve">s from 1 </w:t>
      </w:r>
      <w:r w:rsidR="00F32114" w:rsidRPr="007879F6">
        <w:t>April 2018 to 30 June</w:t>
      </w:r>
      <w:r w:rsidR="00143BA6" w:rsidRPr="007879F6">
        <w:t xml:space="preserve"> </w:t>
      </w:r>
      <w:r w:rsidRPr="007879F6">
        <w:t>2018</w:t>
      </w:r>
      <w:r w:rsidR="001D7DF9" w:rsidRPr="007879F6">
        <w:t>.</w:t>
      </w:r>
      <w:r w:rsidR="00CC45E7" w:rsidRPr="007879F6">
        <w:t xml:space="preserve"> </w:t>
      </w:r>
      <w:r w:rsidR="001D7DF9" w:rsidRPr="007879F6">
        <w:t xml:space="preserve">For this period the overall Tasmanian public hospital compliance rate </w:t>
      </w:r>
      <w:r w:rsidR="00F32114" w:rsidRPr="007879F6">
        <w:t>was 81</w:t>
      </w:r>
      <w:r w:rsidR="001D7DF9" w:rsidRPr="007879F6">
        <w:t xml:space="preserve"> per cent</w:t>
      </w:r>
      <w:r w:rsidR="00FE4B43" w:rsidRPr="007879F6">
        <w:t xml:space="preserve"> which </w:t>
      </w:r>
      <w:r w:rsidRPr="007879F6">
        <w:t xml:space="preserve">is </w:t>
      </w:r>
      <w:r w:rsidR="00F32114" w:rsidRPr="007879F6">
        <w:t>one per cent higher than</w:t>
      </w:r>
      <w:r w:rsidRPr="007879F6">
        <w:t xml:space="preserve"> </w:t>
      </w:r>
      <w:r w:rsidR="00FE4B43" w:rsidRPr="007879F6">
        <w:t xml:space="preserve">the </w:t>
      </w:r>
      <w:r w:rsidR="00050540" w:rsidRPr="007879F6">
        <w:t xml:space="preserve">NHHB. </w:t>
      </w:r>
    </w:p>
    <w:p w:rsidR="00050540" w:rsidRPr="007879F6" w:rsidRDefault="00F32114" w:rsidP="00CC45E7">
      <w:pPr>
        <w:spacing w:afterLines="0"/>
      </w:pPr>
      <w:r w:rsidRPr="007879F6">
        <w:t>There were five hospitals with compliance rates below the NHHB – RHH, NWRH, Midlands MPC, Beaconsfield and NESM Scottsdale.  RHH was the only hospital of these to have an upper confidence interval below 80%. This indicates that the ‘t</w:t>
      </w:r>
      <w:r w:rsidR="00EA4532" w:rsidRPr="007879F6">
        <w:t xml:space="preserve">rue’ rate </w:t>
      </w:r>
      <w:r w:rsidR="009D568F">
        <w:t>is</w:t>
      </w:r>
      <w:r w:rsidR="009D568F" w:rsidRPr="007879F6">
        <w:t xml:space="preserve"> </w:t>
      </w:r>
      <w:r w:rsidR="00EA4532" w:rsidRPr="007879F6">
        <w:t>below the</w:t>
      </w:r>
      <w:r w:rsidRPr="007879F6">
        <w:t xml:space="preserve"> NHHB. The RHH rate is a small (3</w:t>
      </w:r>
      <w:r w:rsidR="001A273B" w:rsidRPr="007879F6">
        <w:t xml:space="preserve">%) decrease in the rate since the previous data collection period. </w:t>
      </w:r>
    </w:p>
    <w:p w:rsidR="001F7191" w:rsidRPr="00CC45E7" w:rsidRDefault="001F7191" w:rsidP="00CC45E7">
      <w:pPr>
        <w:spacing w:afterLines="0"/>
      </w:pPr>
      <w:r w:rsidRPr="007879F6">
        <w:t>There are differences in the number of hand hygiene moments observed in the acute hospitals versus the rural hospitals an</w:t>
      </w:r>
      <w:r w:rsidR="00143BA6" w:rsidRPr="007879F6">
        <w:t>d these numbers are presented</w:t>
      </w:r>
      <w:r w:rsidRPr="007879F6">
        <w:t xml:space="preserve"> in </w:t>
      </w:r>
      <w:r w:rsidR="00143BA6" w:rsidRPr="007879F6">
        <w:fldChar w:fldCharType="begin"/>
      </w:r>
      <w:r w:rsidR="00143BA6" w:rsidRPr="007879F6">
        <w:instrText xml:space="preserve"> REF _Ref498518856 \h  \* MERGEFORMAT </w:instrText>
      </w:r>
      <w:r w:rsidR="00143BA6" w:rsidRPr="007879F6">
        <w:fldChar w:fldCharType="separate"/>
      </w:r>
      <w:r w:rsidR="007879F6" w:rsidRPr="00CC45E7">
        <w:t xml:space="preserve">Table </w:t>
      </w:r>
      <w:r w:rsidR="007879F6">
        <w:rPr>
          <w:noProof/>
        </w:rPr>
        <w:t>13</w:t>
      </w:r>
      <w:r w:rsidR="00143BA6" w:rsidRPr="007879F6">
        <w:fldChar w:fldCharType="end"/>
      </w:r>
      <w:r w:rsidR="00143BA6" w:rsidRPr="007879F6">
        <w:t xml:space="preserve"> </w:t>
      </w:r>
      <w:r w:rsidR="00FA2E3D" w:rsidRPr="007879F6">
        <w:t xml:space="preserve">in </w:t>
      </w:r>
      <w:r w:rsidRPr="007879F6">
        <w:t>Appendix 2.</w:t>
      </w:r>
    </w:p>
    <w:p w:rsidR="00064A43" w:rsidRPr="00CC45E7" w:rsidRDefault="00064A43" w:rsidP="00CC45E7">
      <w:pPr>
        <w:spacing w:afterLines="0"/>
      </w:pPr>
      <w:r w:rsidRPr="00CC45E7">
        <w:br w:type="page"/>
      </w:r>
    </w:p>
    <w:p w:rsidR="001F7191" w:rsidRDefault="001F7191" w:rsidP="00CC45E7">
      <w:pPr>
        <w:pStyle w:val="Caption"/>
        <w:rPr>
          <w:b w:val="0"/>
          <w:sz w:val="22"/>
          <w:szCs w:val="22"/>
        </w:rPr>
      </w:pPr>
      <w:bookmarkStart w:id="148" w:name="_Toc525293798"/>
      <w:r w:rsidRPr="00CC45E7">
        <w:rPr>
          <w:sz w:val="22"/>
          <w:szCs w:val="22"/>
        </w:rPr>
        <w:lastRenderedPageBreak/>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7326A4">
        <w:rPr>
          <w:noProof/>
          <w:sz w:val="22"/>
          <w:szCs w:val="22"/>
        </w:rPr>
        <w:t>22</w:t>
      </w:r>
      <w:r w:rsidRPr="00CC45E7">
        <w:rPr>
          <w:sz w:val="22"/>
          <w:szCs w:val="22"/>
        </w:rPr>
        <w:fldChar w:fldCharType="end"/>
      </w:r>
      <w:r w:rsidRPr="00CC45E7">
        <w:rPr>
          <w:sz w:val="22"/>
          <w:szCs w:val="22"/>
        </w:rPr>
        <w:t xml:space="preserve"> </w:t>
      </w:r>
      <w:r w:rsidRPr="00CC45E7">
        <w:rPr>
          <w:b w:val="0"/>
          <w:sz w:val="22"/>
          <w:szCs w:val="22"/>
        </w:rPr>
        <w:t>Hand hygiene compliance by moment</w:t>
      </w:r>
      <w:bookmarkEnd w:id="148"/>
    </w:p>
    <w:p w:rsidR="008B798E" w:rsidRPr="00CC45E7" w:rsidRDefault="00F32114" w:rsidP="0096126A">
      <w:pPr>
        <w:spacing w:after="336"/>
      </w:pPr>
      <w:r>
        <w:rPr>
          <w:noProof/>
          <w:lang w:eastAsia="en-AU"/>
        </w:rPr>
        <w:drawing>
          <wp:inline distT="0" distB="0" distL="0" distR="0" wp14:anchorId="47BAB583" wp14:editId="60D24D23">
            <wp:extent cx="5768340" cy="3246120"/>
            <wp:effectExtent l="0" t="0" r="3810" b="0"/>
            <wp:docPr id="2" name="Picture 2" descr="Text description provided below Figure 22&#10;" title="Figure 22  Hand hygiene compliance by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DF700D" w:rsidRDefault="008B798E" w:rsidP="00CC45E7">
      <w:pPr>
        <w:spacing w:afterLines="0"/>
      </w:pPr>
      <w:r w:rsidRPr="00CC45E7">
        <w:rPr>
          <w:noProof/>
          <w:lang w:eastAsia="en-AU"/>
        </w:rPr>
        <w:t xml:space="preserve">Hand hygiene compliance before touching a patient (Moment 1), </w:t>
      </w:r>
      <w:r w:rsidR="009D568F">
        <w:rPr>
          <w:noProof/>
          <w:lang w:eastAsia="en-AU"/>
        </w:rPr>
        <w:t>before</w:t>
      </w:r>
      <w:r w:rsidR="009D568F" w:rsidRPr="00CC45E7">
        <w:rPr>
          <w:noProof/>
          <w:lang w:eastAsia="en-AU"/>
        </w:rPr>
        <w:t xml:space="preserve"> </w:t>
      </w:r>
      <w:r w:rsidRPr="00CC45E7">
        <w:rPr>
          <w:noProof/>
          <w:lang w:eastAsia="en-AU"/>
        </w:rPr>
        <w:t xml:space="preserve">a procedure (Moment 2) and after touching patient surroundings (Moment 5) are lower than </w:t>
      </w:r>
      <w:r w:rsidR="00FE4B43" w:rsidRPr="00CC45E7">
        <w:rPr>
          <w:noProof/>
          <w:lang w:eastAsia="en-AU"/>
        </w:rPr>
        <w:t>the</w:t>
      </w:r>
      <w:r w:rsidR="00EA4532">
        <w:rPr>
          <w:noProof/>
          <w:lang w:eastAsia="en-AU"/>
        </w:rPr>
        <w:t xml:space="preserve"> NHHB</w:t>
      </w:r>
      <w:r w:rsidR="00FE4B43" w:rsidRPr="00CC45E7">
        <w:rPr>
          <w:noProof/>
          <w:lang w:eastAsia="en-AU"/>
        </w:rPr>
        <w:t xml:space="preserve"> and lower than </w:t>
      </w:r>
      <w:r w:rsidRPr="00CC45E7">
        <w:rPr>
          <w:noProof/>
          <w:lang w:eastAsia="en-AU"/>
        </w:rPr>
        <w:t>those reported after undertaking a procedure (Moment 3) or after touching a patient (Moment 4).</w:t>
      </w:r>
      <w:r w:rsidR="00FE4B43" w:rsidRPr="00CC45E7">
        <w:t xml:space="preserve"> </w:t>
      </w:r>
      <w:r w:rsidR="0096126A">
        <w:t xml:space="preserve"> </w:t>
      </w:r>
    </w:p>
    <w:p w:rsidR="00DF700D" w:rsidRDefault="00FE4B43" w:rsidP="00CC45E7">
      <w:pPr>
        <w:spacing w:afterLines="0"/>
        <w:rPr>
          <w:noProof/>
          <w:lang w:eastAsia="en-AU"/>
        </w:rPr>
      </w:pPr>
      <w:r w:rsidRPr="00CC45E7">
        <w:t>M</w:t>
      </w:r>
      <w:r w:rsidRPr="00CC45E7">
        <w:rPr>
          <w:noProof/>
          <w:lang w:eastAsia="en-AU"/>
        </w:rPr>
        <w:t xml:space="preserve">oment 1 and Moment 2 are key opportunities for hand hygiene that may have a direct effect on the risk of transmission of pathogens within the healthcare setting. </w:t>
      </w:r>
    </w:p>
    <w:p w:rsidR="00FE4B43" w:rsidRDefault="00FE4B43" w:rsidP="00CC45E7">
      <w:pPr>
        <w:spacing w:afterLines="0"/>
        <w:rPr>
          <w:noProof/>
          <w:lang w:eastAsia="en-AU"/>
        </w:rPr>
      </w:pPr>
      <w:r w:rsidRPr="00CC45E7">
        <w:rPr>
          <w:noProof/>
          <w:lang w:eastAsia="en-AU"/>
        </w:rPr>
        <w:t>Moment 2, particularly relates to compliance with appropriate aseptic technique and procedural activity.</w:t>
      </w:r>
      <w:r w:rsidR="005C7990" w:rsidRPr="00CC45E7">
        <w:rPr>
          <w:noProof/>
          <w:lang w:eastAsia="en-AU"/>
        </w:rPr>
        <w:t xml:space="preserve"> </w:t>
      </w:r>
      <w:r w:rsidR="00A75599">
        <w:rPr>
          <w:noProof/>
          <w:lang w:eastAsia="en-AU"/>
        </w:rPr>
        <w:t xml:space="preserve"> </w:t>
      </w:r>
    </w:p>
    <w:p w:rsidR="00064A43" w:rsidRPr="00CC45E7" w:rsidRDefault="00064A43" w:rsidP="00CC45E7">
      <w:pPr>
        <w:spacing w:afterLines="0"/>
        <w:rPr>
          <w:noProof/>
          <w:lang w:eastAsia="en-AU"/>
        </w:rPr>
      </w:pPr>
      <w:r w:rsidRPr="00CC45E7">
        <w:rPr>
          <w:noProof/>
          <w:lang w:eastAsia="en-AU"/>
        </w:rPr>
        <w:br w:type="page"/>
      </w:r>
    </w:p>
    <w:p w:rsidR="008B798E" w:rsidRDefault="00064A43" w:rsidP="00CC45E7">
      <w:pPr>
        <w:pStyle w:val="Caption"/>
        <w:rPr>
          <w:b w:val="0"/>
          <w:sz w:val="22"/>
          <w:szCs w:val="22"/>
        </w:rPr>
      </w:pPr>
      <w:bookmarkStart w:id="149" w:name="_Toc525293799"/>
      <w:r w:rsidRPr="00CC45E7">
        <w:rPr>
          <w:sz w:val="22"/>
          <w:szCs w:val="22"/>
        </w:rPr>
        <w:lastRenderedPageBreak/>
        <w:t>Fi</w:t>
      </w:r>
      <w:r w:rsidR="008B798E" w:rsidRPr="00CC45E7">
        <w:rPr>
          <w:sz w:val="22"/>
          <w:szCs w:val="22"/>
        </w:rPr>
        <w:t xml:space="preserve">gure </w:t>
      </w:r>
      <w:r w:rsidR="008B798E" w:rsidRPr="00CC45E7">
        <w:rPr>
          <w:sz w:val="22"/>
          <w:szCs w:val="22"/>
        </w:rPr>
        <w:fldChar w:fldCharType="begin"/>
      </w:r>
      <w:r w:rsidR="008B798E" w:rsidRPr="00CC45E7">
        <w:rPr>
          <w:sz w:val="22"/>
          <w:szCs w:val="22"/>
        </w:rPr>
        <w:instrText xml:space="preserve"> SEQ Figure \* ARABIC </w:instrText>
      </w:r>
      <w:r w:rsidR="008B798E" w:rsidRPr="00CC45E7">
        <w:rPr>
          <w:sz w:val="22"/>
          <w:szCs w:val="22"/>
        </w:rPr>
        <w:fldChar w:fldCharType="separate"/>
      </w:r>
      <w:r w:rsidR="007326A4">
        <w:rPr>
          <w:noProof/>
          <w:sz w:val="22"/>
          <w:szCs w:val="22"/>
        </w:rPr>
        <w:t>23</w:t>
      </w:r>
      <w:r w:rsidR="008B798E" w:rsidRPr="00CC45E7">
        <w:rPr>
          <w:sz w:val="22"/>
          <w:szCs w:val="22"/>
        </w:rPr>
        <w:fldChar w:fldCharType="end"/>
      </w:r>
      <w:r w:rsidR="008B798E" w:rsidRPr="00CC45E7">
        <w:rPr>
          <w:sz w:val="22"/>
          <w:szCs w:val="22"/>
        </w:rPr>
        <w:t xml:space="preserve"> </w:t>
      </w:r>
      <w:r w:rsidR="008B798E" w:rsidRPr="00CC45E7">
        <w:rPr>
          <w:b w:val="0"/>
          <w:sz w:val="22"/>
          <w:szCs w:val="22"/>
        </w:rPr>
        <w:t>Hand hygiene compliance by healthcare worker</w:t>
      </w:r>
      <w:bookmarkEnd w:id="149"/>
    </w:p>
    <w:p w:rsidR="00294658" w:rsidRPr="00CC45E7" w:rsidRDefault="00EA4532" w:rsidP="0096126A">
      <w:pPr>
        <w:spacing w:after="336"/>
      </w:pPr>
      <w:r>
        <w:rPr>
          <w:noProof/>
          <w:lang w:eastAsia="en-AU"/>
        </w:rPr>
        <w:drawing>
          <wp:inline distT="0" distB="0" distL="0" distR="0" wp14:anchorId="7EE61CCA" wp14:editId="5CEB72DC">
            <wp:extent cx="5768340" cy="3268980"/>
            <wp:effectExtent l="0" t="0" r="3810" b="7620"/>
            <wp:docPr id="4" name="Picture 4" descr="Text description provided below Figure 23" title="Figure 23  Hand hygiene compliance by health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pic:spPr>
                </pic:pic>
              </a:graphicData>
            </a:graphic>
          </wp:inline>
        </w:drawing>
      </w:r>
    </w:p>
    <w:p w:rsidR="00457DC6" w:rsidRPr="00762A69" w:rsidRDefault="00457DC6" w:rsidP="00CC45E7">
      <w:pPr>
        <w:pStyle w:val="Caption"/>
        <w:rPr>
          <w:b w:val="0"/>
          <w:sz w:val="22"/>
          <w:szCs w:val="22"/>
        </w:rPr>
      </w:pPr>
      <w:bookmarkStart w:id="150" w:name="_Toc525293805"/>
      <w:r w:rsidRPr="00762A69">
        <w:rPr>
          <w:sz w:val="22"/>
          <w:szCs w:val="22"/>
        </w:rPr>
        <w:t xml:space="preserve">Table </w:t>
      </w:r>
      <w:r w:rsidR="000C5112" w:rsidRPr="00762A69">
        <w:rPr>
          <w:sz w:val="22"/>
          <w:szCs w:val="22"/>
        </w:rPr>
        <w:fldChar w:fldCharType="begin"/>
      </w:r>
      <w:r w:rsidR="000C5112" w:rsidRPr="00762A69">
        <w:rPr>
          <w:sz w:val="22"/>
          <w:szCs w:val="22"/>
        </w:rPr>
        <w:instrText xml:space="preserve"> SEQ Table \* ARABIC </w:instrText>
      </w:r>
      <w:r w:rsidR="000C5112" w:rsidRPr="00762A69">
        <w:rPr>
          <w:sz w:val="22"/>
          <w:szCs w:val="22"/>
        </w:rPr>
        <w:fldChar w:fldCharType="separate"/>
      </w:r>
      <w:r w:rsidR="007326A4">
        <w:rPr>
          <w:noProof/>
          <w:sz w:val="22"/>
          <w:szCs w:val="22"/>
        </w:rPr>
        <w:t>2</w:t>
      </w:r>
      <w:r w:rsidR="000C5112" w:rsidRPr="00762A69">
        <w:rPr>
          <w:noProof/>
          <w:sz w:val="22"/>
          <w:szCs w:val="22"/>
        </w:rPr>
        <w:fldChar w:fldCharType="end"/>
      </w:r>
      <w:r w:rsidRPr="00762A69">
        <w:rPr>
          <w:sz w:val="22"/>
          <w:szCs w:val="22"/>
        </w:rPr>
        <w:t xml:space="preserve"> </w:t>
      </w:r>
      <w:r w:rsidRPr="00762A69">
        <w:rPr>
          <w:b w:val="0"/>
          <w:sz w:val="22"/>
          <w:szCs w:val="22"/>
        </w:rPr>
        <w:t>Healthcare worker categories</w:t>
      </w:r>
      <w:bookmarkEnd w:id="150"/>
    </w:p>
    <w:tbl>
      <w:tblPr>
        <w:tblStyle w:val="TableGrid11"/>
        <w:tblW w:w="0" w:type="auto"/>
        <w:tblInd w:w="108" w:type="dxa"/>
        <w:tblLook w:val="01C0" w:firstRow="0" w:lastRow="1" w:firstColumn="1" w:lastColumn="1" w:noHBand="0" w:noVBand="0"/>
        <w:tblCaption w:val="Table 2"/>
        <w:tblDescription w:val="Healthcare worker categories"/>
      </w:tblPr>
      <w:tblGrid>
        <w:gridCol w:w="766"/>
        <w:gridCol w:w="2274"/>
        <w:gridCol w:w="766"/>
        <w:gridCol w:w="2263"/>
        <w:gridCol w:w="766"/>
        <w:gridCol w:w="2299"/>
      </w:tblGrid>
      <w:tr w:rsidR="009D568F" w:rsidRPr="00CC45E7" w:rsidTr="00EF3FC9">
        <w:trPr>
          <w:tblHeader/>
        </w:trPr>
        <w:tc>
          <w:tcPr>
            <w:tcW w:w="567"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0"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71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36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659"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5"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r>
      <w:tr w:rsidR="009D568F"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AC</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Clerical</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DR</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Doctor</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SDR</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Doctor</w:t>
            </w:r>
          </w:p>
        </w:tc>
      </w:tr>
      <w:tr w:rsidR="009D568F"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AH</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Allied Health</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Nurse/Midwife</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SN</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Nurse/Midwife</w:t>
            </w:r>
          </w:p>
        </w:tc>
      </w:tr>
      <w:tr w:rsidR="009D568F"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Domestic</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O</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Other </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SAH</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Allied Health</w:t>
            </w:r>
          </w:p>
        </w:tc>
      </w:tr>
      <w:tr w:rsidR="00C04B72"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BL</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Invasive Technician</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PC</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Personal Care Staff</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AMB</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Ambulance worker </w:t>
            </w:r>
          </w:p>
        </w:tc>
      </w:tr>
    </w:tbl>
    <w:p w:rsidR="004D6721" w:rsidRPr="00CC45E7" w:rsidRDefault="004D6721" w:rsidP="00CC45E7">
      <w:pPr>
        <w:spacing w:afterLines="0"/>
      </w:pPr>
    </w:p>
    <w:p w:rsidR="003D3593" w:rsidRDefault="00ED2157" w:rsidP="00CC45E7">
      <w:pPr>
        <w:spacing w:afterLines="0"/>
      </w:pPr>
      <w:r w:rsidRPr="00CC45E7">
        <w:t>T</w:t>
      </w:r>
      <w:r w:rsidR="00457DC6" w:rsidRPr="00CC45E7">
        <w:t xml:space="preserve">he number of hand hygiene moments observed </w:t>
      </w:r>
      <w:r w:rsidRPr="00CC45E7">
        <w:t xml:space="preserve">between the different </w:t>
      </w:r>
      <w:r w:rsidR="00C25678" w:rsidRPr="00CC45E7">
        <w:t>healthcare worker group</w:t>
      </w:r>
      <w:r w:rsidRPr="00CC45E7">
        <w:t>s varies</w:t>
      </w:r>
      <w:r w:rsidR="00457DC6" w:rsidRPr="00CC45E7">
        <w:t xml:space="preserve">. </w:t>
      </w:r>
      <w:r w:rsidR="003D3593">
        <w:t>Most</w:t>
      </w:r>
      <w:r w:rsidR="00457DC6" w:rsidRPr="00CC45E7">
        <w:t xml:space="preserve"> (</w:t>
      </w:r>
      <w:r w:rsidR="00EA4532">
        <w:t>73 per cent in audit period 2</w:t>
      </w:r>
      <w:r w:rsidR="00941B7C">
        <w:t>, 2018</w:t>
      </w:r>
      <w:r w:rsidRPr="00CC45E7">
        <w:t>) were</w:t>
      </w:r>
      <w:r w:rsidR="00A75599">
        <w:t xml:space="preserve"> collected from nursing activities</w:t>
      </w:r>
      <w:r w:rsidR="00457DC6" w:rsidRPr="00CC45E7">
        <w:t xml:space="preserve"> with the next highest </w:t>
      </w:r>
      <w:r w:rsidR="009B4961" w:rsidRPr="00CC45E7">
        <w:t xml:space="preserve">being </w:t>
      </w:r>
      <w:r w:rsidR="00A75599">
        <w:t>medical activities</w:t>
      </w:r>
      <w:r w:rsidR="00941B7C">
        <w:t xml:space="preserve"> (12</w:t>
      </w:r>
      <w:r w:rsidR="00457DC6" w:rsidRPr="00CC45E7">
        <w:t xml:space="preserve"> per cent).</w:t>
      </w:r>
      <w:r w:rsidR="00CC45E7">
        <w:t xml:space="preserve"> </w:t>
      </w:r>
      <w:r w:rsidR="00B3262C">
        <w:t xml:space="preserve"> </w:t>
      </w:r>
    </w:p>
    <w:p w:rsidR="003D3593" w:rsidRDefault="00974051" w:rsidP="00CC45E7">
      <w:pPr>
        <w:spacing w:afterLines="0"/>
      </w:pPr>
      <w:r w:rsidRPr="00CC45E7">
        <w:t>There are a num</w:t>
      </w:r>
      <w:r w:rsidR="009B4961" w:rsidRPr="00CC45E7">
        <w:t>ber of healthcare worker groups</w:t>
      </w:r>
      <w:r w:rsidR="00ED2157" w:rsidRPr="00CC45E7">
        <w:t xml:space="preserve"> </w:t>
      </w:r>
      <w:r w:rsidR="0062555E">
        <w:t>–</w:t>
      </w:r>
      <w:r w:rsidR="00ED2157" w:rsidRPr="00CC45E7">
        <w:t xml:space="preserve"> </w:t>
      </w:r>
      <w:r w:rsidR="009B4961" w:rsidRPr="00CC45E7">
        <w:t xml:space="preserve">clerical, </w:t>
      </w:r>
      <w:r w:rsidR="00ED2157" w:rsidRPr="00CC45E7">
        <w:t xml:space="preserve">invasive technician, student doctor, student allied healthcare worker, ambulance worker and other </w:t>
      </w:r>
      <w:r w:rsidR="0062555E">
        <w:t>–</w:t>
      </w:r>
      <w:r w:rsidR="00ED2157" w:rsidRPr="00CC45E7">
        <w:t xml:space="preserve"> </w:t>
      </w:r>
      <w:r w:rsidRPr="00CC45E7">
        <w:t xml:space="preserve">that contribute </w:t>
      </w:r>
      <w:r w:rsidR="0096126A">
        <w:t xml:space="preserve">one per cent or </w:t>
      </w:r>
      <w:r w:rsidRPr="00CC45E7">
        <w:t xml:space="preserve">less of the total hand hygiene moments thus their results should be interpreted with caution. </w:t>
      </w:r>
    </w:p>
    <w:p w:rsidR="003D3593" w:rsidRDefault="00974051" w:rsidP="00CC45E7">
      <w:pPr>
        <w:spacing w:afterLines="0"/>
      </w:pPr>
      <w:r w:rsidRPr="00CC45E7">
        <w:t>Of the h</w:t>
      </w:r>
      <w:r w:rsidR="00457DC6" w:rsidRPr="00CC45E7">
        <w:t xml:space="preserve">ealthcare worker groups </w:t>
      </w:r>
      <w:r w:rsidRPr="00CC45E7">
        <w:t xml:space="preserve">that </w:t>
      </w:r>
      <w:r w:rsidR="00EE7D80" w:rsidRPr="00CC45E7">
        <w:t>contribute more</w:t>
      </w:r>
      <w:r w:rsidRPr="00CC45E7">
        <w:t xml:space="preserve"> than one per cent of the total moments, </w:t>
      </w:r>
      <w:r w:rsidR="00941B7C">
        <w:t xml:space="preserve">domestic staff, doctors and </w:t>
      </w:r>
      <w:r w:rsidR="00FE54D5" w:rsidRPr="00CC45E7">
        <w:t>personal care staff</w:t>
      </w:r>
      <w:r w:rsidRPr="00CC45E7">
        <w:t xml:space="preserve"> </w:t>
      </w:r>
      <w:r w:rsidR="00457DC6" w:rsidRPr="00CC45E7">
        <w:t>are not meeting the</w:t>
      </w:r>
      <w:r w:rsidR="00EA4532">
        <w:t xml:space="preserve"> NHHB</w:t>
      </w:r>
      <w:r w:rsidR="00457DC6" w:rsidRPr="00CC45E7">
        <w:t xml:space="preserve">. </w:t>
      </w:r>
      <w:r w:rsidR="00ED2157" w:rsidRPr="00CC45E7">
        <w:t>Doctor compliance</w:t>
      </w:r>
      <w:r w:rsidR="00EA4532">
        <w:t xml:space="preserve"> at 65</w:t>
      </w:r>
      <w:r w:rsidR="009B4961" w:rsidRPr="00CC45E7">
        <w:t xml:space="preserve"> per cent,</w:t>
      </w:r>
      <w:r w:rsidR="00ED2157" w:rsidRPr="00CC45E7">
        <w:t xml:space="preserve"> is well below the benchmark </w:t>
      </w:r>
      <w:r w:rsidR="00EA4532">
        <w:t xml:space="preserve">and has decreased by one per cent </w:t>
      </w:r>
      <w:r w:rsidR="00941B7C">
        <w:t xml:space="preserve">since the last audit period. </w:t>
      </w:r>
      <w:r w:rsidR="00A75599">
        <w:t>HHA is considering prioritising medical hand hygiene compliance for 2018/19</w:t>
      </w:r>
      <w:r w:rsidR="00B3262C">
        <w:t>.</w:t>
      </w:r>
    </w:p>
    <w:p w:rsidR="00064A43" w:rsidRPr="00CC45E7" w:rsidRDefault="00ED2157" w:rsidP="00CC45E7">
      <w:pPr>
        <w:spacing w:afterLines="0"/>
      </w:pPr>
      <w:r w:rsidRPr="00CC45E7">
        <w:t xml:space="preserve">TIPCU </w:t>
      </w:r>
      <w:r w:rsidR="00A75599">
        <w:t>continue to work with and support the work of HHA and the NHHI.</w:t>
      </w:r>
    </w:p>
    <w:p w:rsidR="00835BAD" w:rsidRPr="00835BAD" w:rsidRDefault="00835BAD" w:rsidP="00835BAD">
      <w:pPr>
        <w:keepNext/>
        <w:keepLines/>
        <w:pageBreakBefore/>
        <w:spacing w:before="480" w:after="336"/>
        <w:outlineLvl w:val="0"/>
        <w:rPr>
          <w:rFonts w:eastAsiaTheme="majorEastAsia" w:cstheme="majorBidi"/>
          <w:b/>
          <w:bCs/>
          <w:color w:val="365F91" w:themeColor="accent1" w:themeShade="BF"/>
          <w:sz w:val="40"/>
          <w:szCs w:val="40"/>
        </w:rPr>
      </w:pPr>
      <w:bookmarkStart w:id="151" w:name="_Toc496003673"/>
      <w:bookmarkStart w:id="152" w:name="_Toc524592897"/>
      <w:r w:rsidRPr="00835BAD">
        <w:rPr>
          <w:rFonts w:eastAsiaTheme="majorEastAsia" w:cstheme="majorBidi"/>
          <w:b/>
          <w:bCs/>
          <w:color w:val="365F91" w:themeColor="accent1" w:themeShade="BF"/>
          <w:sz w:val="40"/>
          <w:szCs w:val="40"/>
        </w:rPr>
        <w:lastRenderedPageBreak/>
        <w:t>Antibiotic use surveillance</w:t>
      </w:r>
      <w:bookmarkEnd w:id="151"/>
      <w:bookmarkEnd w:id="152"/>
      <w:r w:rsidRPr="00835BAD">
        <w:rPr>
          <w:rFonts w:eastAsiaTheme="majorEastAsia" w:cstheme="majorBidi"/>
          <w:b/>
          <w:bCs/>
          <w:color w:val="365F91" w:themeColor="accent1" w:themeShade="BF"/>
          <w:sz w:val="40"/>
          <w:szCs w:val="40"/>
        </w:rPr>
        <w:t xml:space="preserve"> </w:t>
      </w:r>
      <w:r w:rsidR="008A5114">
        <w:rPr>
          <w:rFonts w:eastAsiaTheme="majorEastAsia" w:cstheme="majorBidi"/>
          <w:b/>
          <w:bCs/>
          <w:color w:val="365F91" w:themeColor="accent1" w:themeShade="BF"/>
          <w:sz w:val="40"/>
          <w:szCs w:val="40"/>
        </w:rPr>
        <w:t xml:space="preserve"> </w:t>
      </w:r>
    </w:p>
    <w:p w:rsidR="00835BAD" w:rsidRPr="00835BAD" w:rsidRDefault="00835BAD" w:rsidP="00835BAD">
      <w:pPr>
        <w:autoSpaceDE w:val="0"/>
        <w:autoSpaceDN w:val="0"/>
        <w:adjustRightInd w:val="0"/>
        <w:spacing w:afterLines="0"/>
      </w:pPr>
      <w:r w:rsidRPr="00835BAD">
        <w:t>Antimicrobial use is associated with the emergence of antimicrobial-resistant bacteria. Antimicrobial resistance is a significant and growing threat to public health worldwide.</w:t>
      </w:r>
      <w:r w:rsidRPr="00835BAD">
        <w:rPr>
          <w:rFonts w:eastAsia="Calibri" w:cs="Arial"/>
          <w:lang w:eastAsia="en-AU"/>
        </w:rPr>
        <w:t xml:space="preserve"> The National Antimicrobial Utilisation Surveillance Program (NAUSP) began in 2004 </w:t>
      </w:r>
      <w:r w:rsidRPr="00835BAD">
        <w:t xml:space="preserve">to conduct surveillance of hospital antimicrobials, principally antibiotic use. The program enables individual institutions to examine their own antimicrobial use rates and trends over time and provides peer group benchmarks for comparison. The data can be used to identify trends in antimicrobial use over time and develop local interventions to promote appropriate antimicrobial use. </w:t>
      </w:r>
    </w:p>
    <w:p w:rsidR="00835BAD" w:rsidRPr="00835BAD" w:rsidRDefault="00835BAD" w:rsidP="00835BAD">
      <w:pPr>
        <w:autoSpaceDE w:val="0"/>
        <w:autoSpaceDN w:val="0"/>
        <w:adjustRightInd w:val="0"/>
        <w:spacing w:afterLines="0"/>
        <w:rPr>
          <w:rFonts w:eastAsia="Calibri" w:cs="Arial"/>
          <w:lang w:eastAsia="en-AU"/>
        </w:rPr>
      </w:pPr>
      <w:r w:rsidRPr="00835BAD">
        <w:t>T</w:t>
      </w:r>
      <w:r w:rsidRPr="00835BAD">
        <w:rPr>
          <w:rFonts w:eastAsia="Calibri" w:cs="Arial"/>
          <w:lang w:eastAsia="en-AU"/>
        </w:rPr>
        <w:t xml:space="preserve">he Royal Hobart Hospital has been contributing data to the NAUSP since July 2004 while Launceston General Hospital, North West Regional Hospital and Mersey Community Hospital have </w:t>
      </w:r>
      <w:r w:rsidRPr="007879F6">
        <w:rPr>
          <w:rFonts w:eastAsia="Calibri" w:cs="Arial"/>
          <w:lang w:eastAsia="en-AU"/>
        </w:rPr>
        <w:t xml:space="preserve">been contributing since January 2009.  The data presented in this report shows use since </w:t>
      </w:r>
      <w:r w:rsidR="007879F6" w:rsidRPr="007879F6">
        <w:rPr>
          <w:rFonts w:eastAsia="Calibri" w:cs="Arial"/>
          <w:lang w:eastAsia="en-AU"/>
        </w:rPr>
        <w:t>January 2016</w:t>
      </w:r>
      <w:r w:rsidRPr="007879F6">
        <w:rPr>
          <w:rFonts w:eastAsia="Calibri" w:cs="Arial"/>
          <w:lang w:eastAsia="en-AU"/>
        </w:rPr>
        <w:t xml:space="preserve"> to</w:t>
      </w:r>
      <w:r w:rsidR="00683BF6" w:rsidRPr="007879F6">
        <w:rPr>
          <w:rFonts w:eastAsia="Calibri" w:cs="Arial"/>
          <w:lang w:eastAsia="en-AU"/>
        </w:rPr>
        <w:t xml:space="preserve"> </w:t>
      </w:r>
      <w:r w:rsidR="007879F6" w:rsidRPr="007879F6">
        <w:rPr>
          <w:rFonts w:eastAsia="Calibri" w:cs="Arial"/>
          <w:lang w:eastAsia="en-AU"/>
        </w:rPr>
        <w:t>June 2018</w:t>
      </w:r>
      <w:r w:rsidRPr="007879F6">
        <w:rPr>
          <w:rFonts w:eastAsia="Calibri" w:cs="Arial"/>
          <w:lang w:eastAsia="en-AU"/>
        </w:rPr>
        <w:t>.</w:t>
      </w:r>
      <w:r w:rsidRPr="00835BAD">
        <w:rPr>
          <w:rFonts w:eastAsia="Calibri" w:cs="Arial"/>
          <w:lang w:eastAsia="en-AU"/>
        </w:rPr>
        <w:t xml:space="preserve"> </w:t>
      </w:r>
    </w:p>
    <w:p w:rsidR="00835BAD" w:rsidRPr="00835BAD" w:rsidRDefault="00835BAD" w:rsidP="00835BAD">
      <w:pPr>
        <w:spacing w:afterLines="0"/>
      </w:pPr>
      <w:r w:rsidRPr="00835BAD">
        <w:t xml:space="preserve">Antimicrobial usage rates are calculated using the number of defined daily doses (DDDs) of specific antimicrobial agents or classes consumed each month per 1 000 occupied bed days (OBDs). This is a widely accepted method of measuring antimicrobial use in hospital settings both nationally and internationally. Tasmania </w:t>
      </w:r>
      <w:r w:rsidR="00683BF6">
        <w:t xml:space="preserve">has used </w:t>
      </w:r>
      <w:r w:rsidRPr="00835BAD">
        <w:t xml:space="preserve">‘patient days’ rather than OBDs as the denominator and </w:t>
      </w:r>
      <w:r w:rsidR="00683BF6">
        <w:t xml:space="preserve">has done for a number of years. We changed the denominator to OBDs in January 2018 to </w:t>
      </w:r>
      <w:r w:rsidR="008A5114">
        <w:t>achieve</w:t>
      </w:r>
      <w:r w:rsidR="00683BF6">
        <w:t xml:space="preserve"> consistency with National data. </w:t>
      </w:r>
    </w:p>
    <w:p w:rsidR="00835BAD" w:rsidRPr="00835BAD" w:rsidRDefault="00835BAD" w:rsidP="00835BAD">
      <w:pPr>
        <w:spacing w:afterLines="0"/>
        <w:rPr>
          <w:i/>
        </w:rPr>
      </w:pPr>
      <w:r w:rsidRPr="00835BAD">
        <w:t xml:space="preserve">Rates presented in this report are for four antimicrobials or antimicrobial classes: third and fourth generation </w:t>
      </w:r>
      <w:proofErr w:type="spellStart"/>
      <w:r w:rsidRPr="00835BAD">
        <w:t>cephalosporins</w:t>
      </w:r>
      <w:proofErr w:type="spellEnd"/>
      <w:r w:rsidRPr="00835BAD">
        <w:t xml:space="preserve"> (ceftriaxone, cefotaxime, ceftazidime, </w:t>
      </w:r>
      <w:proofErr w:type="spellStart"/>
      <w:r w:rsidRPr="00835BAD">
        <w:t>cefepime</w:t>
      </w:r>
      <w:proofErr w:type="spellEnd"/>
      <w:r w:rsidRPr="00835BAD">
        <w:t xml:space="preserve">); fluoroquinolones (ciprofloxacin, moxifloxacin, </w:t>
      </w:r>
      <w:proofErr w:type="spellStart"/>
      <w:r w:rsidRPr="00835BAD">
        <w:t>norfloxacin</w:t>
      </w:r>
      <w:proofErr w:type="spellEnd"/>
      <w:r w:rsidRPr="00835BAD">
        <w:t>); piperacillin/</w:t>
      </w:r>
      <w:proofErr w:type="spellStart"/>
      <w:r w:rsidRPr="00835BAD">
        <w:t>tazobactam</w:t>
      </w:r>
      <w:proofErr w:type="spellEnd"/>
      <w:r w:rsidRPr="00835BAD">
        <w:t xml:space="preserve">, and vancomycin. These were chosen for their relevance to other indicators in this report.  Cephalosporin use has been linked with the emergence of MRSA while </w:t>
      </w:r>
      <w:proofErr w:type="spellStart"/>
      <w:r w:rsidRPr="00835BAD">
        <w:t>cephalosporins</w:t>
      </w:r>
      <w:proofErr w:type="spellEnd"/>
      <w:r w:rsidRPr="00835BAD">
        <w:t xml:space="preserve"> and fluoroquinolones have been identified as risk factors for </w:t>
      </w:r>
      <w:r w:rsidRPr="00835BAD">
        <w:rPr>
          <w:i/>
        </w:rPr>
        <w:t xml:space="preserve">Clostridium difficile </w:t>
      </w:r>
      <w:r w:rsidRPr="00835BAD">
        <w:t xml:space="preserve">infection, and all four classes have been associated with VRE acquisition. </w:t>
      </w:r>
    </w:p>
    <w:p w:rsidR="00835BAD" w:rsidRPr="00835BAD" w:rsidRDefault="00835BAD" w:rsidP="00835BAD">
      <w:pPr>
        <w:autoSpaceDE w:val="0"/>
        <w:autoSpaceDN w:val="0"/>
        <w:adjustRightInd w:val="0"/>
        <w:spacing w:afterLines="0"/>
        <w:rPr>
          <w:rFonts w:eastAsia="Calibri" w:cs="Arial"/>
          <w:lang w:eastAsia="en-AU"/>
        </w:rPr>
      </w:pPr>
      <w:r w:rsidRPr="00835BAD">
        <w:rPr>
          <w:rFonts w:eastAsia="Calibri" w:cs="Arial"/>
          <w:lang w:eastAsia="en-AU"/>
        </w:rPr>
        <w:t xml:space="preserve">The graphs show the use of the antimicrobial class or specific antimicrobial in each acute hospital. </w:t>
      </w:r>
      <w:r w:rsidRPr="00835BAD">
        <w:t xml:space="preserve">TIPCU use a three point rolling average to calculate the average rate of the current, and two previous months, and uses this to show trends over time. </w:t>
      </w:r>
      <w:r w:rsidRPr="00835BAD">
        <w:rPr>
          <w:rFonts w:eastAsia="Calibri" w:cs="Arial"/>
          <w:lang w:eastAsia="en-AU"/>
        </w:rPr>
        <w:t>Because Tasmanian hospitals vary in services provided, comparisons between Tasmanian hospitals are not recommended.  For example, a hospital that has a dedicated cancer service may use more antimicrobials to combat infections in this susceptible patient group.</w:t>
      </w:r>
    </w:p>
    <w:p w:rsidR="00835BAD" w:rsidRPr="00835BAD" w:rsidRDefault="00835BAD" w:rsidP="00835BAD">
      <w:pPr>
        <w:spacing w:after="336"/>
        <w:rPr>
          <w:rFonts w:eastAsia="Calibri" w:cs="Arial"/>
          <w:lang w:eastAsia="en-AU"/>
        </w:rPr>
      </w:pPr>
      <w:r w:rsidRPr="00835BAD">
        <w:rPr>
          <w:rFonts w:eastAsia="Calibri" w:cs="Arial"/>
          <w:lang w:eastAsia="en-AU"/>
        </w:rPr>
        <w:br w:type="page"/>
      </w:r>
      <w:bookmarkStart w:id="153" w:name="_Toc494185043"/>
      <w:bookmarkStart w:id="154" w:name="_Toc525293800"/>
      <w:r w:rsidRPr="00835BAD">
        <w:rPr>
          <w:b/>
        </w:rPr>
        <w:lastRenderedPageBreak/>
        <w:t xml:space="preserve">Figure </w:t>
      </w:r>
      <w:r w:rsidRPr="00835BAD">
        <w:rPr>
          <w:b/>
        </w:rPr>
        <w:fldChar w:fldCharType="begin"/>
      </w:r>
      <w:r w:rsidRPr="00835BAD">
        <w:rPr>
          <w:b/>
        </w:rPr>
        <w:instrText xml:space="preserve"> SEQ Figure \* ARABIC </w:instrText>
      </w:r>
      <w:r w:rsidRPr="00835BAD">
        <w:rPr>
          <w:b/>
        </w:rPr>
        <w:fldChar w:fldCharType="separate"/>
      </w:r>
      <w:r w:rsidR="007326A4">
        <w:rPr>
          <w:b/>
          <w:noProof/>
        </w:rPr>
        <w:t>24</w:t>
      </w:r>
      <w:r w:rsidRPr="00835BAD">
        <w:rPr>
          <w:b/>
          <w:noProof/>
        </w:rPr>
        <w:fldChar w:fldCharType="end"/>
      </w:r>
      <w:r w:rsidRPr="00835BAD">
        <w:t xml:space="preserve"> Cephalosporin use</w:t>
      </w:r>
      <w:bookmarkEnd w:id="153"/>
      <w:bookmarkEnd w:id="154"/>
    </w:p>
    <w:p w:rsidR="00835BAD" w:rsidRPr="00835BAD" w:rsidRDefault="007879F6" w:rsidP="00835BAD">
      <w:pPr>
        <w:spacing w:after="336"/>
      </w:pPr>
      <w:r>
        <w:rPr>
          <w:noProof/>
          <w:lang w:eastAsia="en-AU"/>
        </w:rPr>
        <w:drawing>
          <wp:inline distT="0" distB="0" distL="0" distR="0" wp14:anchorId="4FA236F7" wp14:editId="1D2381CA">
            <wp:extent cx="6096000" cy="2529840"/>
            <wp:effectExtent l="0" t="0" r="0" b="3810"/>
            <wp:docPr id="1" name="Picture 1" descr="Text description provided below Figure 24" title="Figure 24 Cephalospor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2529840"/>
                    </a:xfrm>
                    <a:prstGeom prst="rect">
                      <a:avLst/>
                    </a:prstGeom>
                    <a:noFill/>
                  </pic:spPr>
                </pic:pic>
              </a:graphicData>
            </a:graphic>
          </wp:inline>
        </w:drawing>
      </w:r>
    </w:p>
    <w:p w:rsidR="00835BAD" w:rsidRPr="00835BAD" w:rsidRDefault="00835BAD" w:rsidP="00835BAD">
      <w:pPr>
        <w:spacing w:after="336"/>
      </w:pPr>
      <w:r w:rsidRPr="009E1C25">
        <w:t>Cephalosporin usage in Tasmanian hospitals is comparable with the AURA 2017 data from NSW/ACT and Victoria but higher than the other states. Cephalosporin usage has been steady at the LGH and the RHH with the most recent usage being approximately 60 DDD per 1000 patient days</w:t>
      </w:r>
      <w:r w:rsidR="009E1C25" w:rsidRPr="009E1C25">
        <w:t>, Use at</w:t>
      </w:r>
      <w:r w:rsidRPr="009E1C25">
        <w:t xml:space="preserve"> the MCH and NWRH has </w:t>
      </w:r>
      <w:r w:rsidR="0096579E" w:rsidRPr="009E1C25">
        <w:t>decreased</w:t>
      </w:r>
      <w:r w:rsidRPr="009E1C25">
        <w:t xml:space="preserve"> over the last 12 months, </w:t>
      </w:r>
      <w:r w:rsidR="009E1C25" w:rsidRPr="009E1C25">
        <w:t>from approximately 102</w:t>
      </w:r>
      <w:r w:rsidR="0096579E" w:rsidRPr="009E1C25">
        <w:t xml:space="preserve"> pe</w:t>
      </w:r>
      <w:r w:rsidR="009E1C25" w:rsidRPr="009E1C25">
        <w:t xml:space="preserve">r DDD per 1000 patient days to </w:t>
      </w:r>
      <w:r w:rsidR="009E1C25">
        <w:t>70</w:t>
      </w:r>
      <w:r w:rsidR="009E1C25" w:rsidRPr="009E1C25">
        <w:t xml:space="preserve"> </w:t>
      </w:r>
      <w:r w:rsidRPr="009E1C25">
        <w:t xml:space="preserve">DDD per 1000 patient days at MCH and </w:t>
      </w:r>
      <w:r w:rsidR="009E1C25" w:rsidRPr="009E1C25">
        <w:t xml:space="preserve">from </w:t>
      </w:r>
      <w:r w:rsidRPr="009E1C25">
        <w:t>87 DDD per 1000 patient days</w:t>
      </w:r>
      <w:r w:rsidR="009E1C25" w:rsidRPr="009E1C25">
        <w:t xml:space="preserve"> to </w:t>
      </w:r>
      <w:r w:rsidR="009E1C25">
        <w:t xml:space="preserve">66 </w:t>
      </w:r>
      <w:r w:rsidR="009E1C25" w:rsidRPr="009E1C25">
        <w:t xml:space="preserve">DDD per 1000 patient days at NWRH. </w:t>
      </w:r>
    </w:p>
    <w:p w:rsidR="00835BAD" w:rsidRPr="00835BAD" w:rsidRDefault="00835BAD" w:rsidP="00835BAD">
      <w:pPr>
        <w:tabs>
          <w:tab w:val="left" w:pos="567"/>
        </w:tabs>
        <w:spacing w:afterLines="0"/>
        <w:rPr>
          <w:rFonts w:eastAsia="Times New Roman" w:cs="Times New Roman"/>
          <w:b/>
          <w:bCs/>
        </w:rPr>
      </w:pPr>
      <w:bookmarkStart w:id="155" w:name="_Toc494185044"/>
      <w:bookmarkStart w:id="156" w:name="_Toc525293801"/>
      <w:r w:rsidRPr="00835BAD">
        <w:rPr>
          <w:rFonts w:eastAsia="Times New Roman" w:cs="Times New Roman"/>
          <w:b/>
          <w:bCs/>
        </w:rPr>
        <w:t xml:space="preserve">Figure </w:t>
      </w:r>
      <w:r w:rsidRPr="00835BAD">
        <w:rPr>
          <w:rFonts w:eastAsia="Times New Roman" w:cs="Times New Roman"/>
          <w:b/>
          <w:bCs/>
        </w:rPr>
        <w:fldChar w:fldCharType="begin"/>
      </w:r>
      <w:r w:rsidRPr="00835BAD">
        <w:rPr>
          <w:rFonts w:eastAsia="Times New Roman" w:cs="Times New Roman"/>
          <w:b/>
          <w:bCs/>
        </w:rPr>
        <w:instrText xml:space="preserve"> SEQ Figure \* ARABIC </w:instrText>
      </w:r>
      <w:r w:rsidRPr="00835BAD">
        <w:rPr>
          <w:rFonts w:eastAsia="Times New Roman" w:cs="Times New Roman"/>
          <w:b/>
          <w:bCs/>
        </w:rPr>
        <w:fldChar w:fldCharType="separate"/>
      </w:r>
      <w:r w:rsidR="007326A4">
        <w:rPr>
          <w:rFonts w:eastAsia="Times New Roman" w:cs="Times New Roman"/>
          <w:b/>
          <w:bCs/>
          <w:noProof/>
        </w:rPr>
        <w:t>25</w:t>
      </w:r>
      <w:r w:rsidRPr="00835BAD">
        <w:rPr>
          <w:rFonts w:eastAsia="Times New Roman" w:cs="Times New Roman"/>
          <w:b/>
          <w:bCs/>
        </w:rPr>
        <w:fldChar w:fldCharType="end"/>
      </w:r>
      <w:r w:rsidRPr="00835BAD">
        <w:rPr>
          <w:rFonts w:eastAsia="Times New Roman" w:cs="Times New Roman"/>
          <w:b/>
          <w:bCs/>
        </w:rPr>
        <w:t xml:space="preserve"> </w:t>
      </w:r>
      <w:r w:rsidRPr="00835BAD">
        <w:rPr>
          <w:rFonts w:eastAsia="Times New Roman" w:cs="Times New Roman"/>
          <w:bCs/>
        </w:rPr>
        <w:t>Fluoroquinolone use</w:t>
      </w:r>
      <w:bookmarkEnd w:id="155"/>
      <w:bookmarkEnd w:id="156"/>
      <w:r w:rsidRPr="00835BAD">
        <w:rPr>
          <w:rFonts w:eastAsia="Times New Roman" w:cs="Times New Roman"/>
          <w:b/>
          <w:bCs/>
        </w:rPr>
        <w:t xml:space="preserve"> </w:t>
      </w:r>
    </w:p>
    <w:p w:rsidR="00835BAD" w:rsidRPr="00835BAD" w:rsidRDefault="007879F6" w:rsidP="00835BAD">
      <w:pPr>
        <w:spacing w:after="336"/>
      </w:pPr>
      <w:r>
        <w:rPr>
          <w:noProof/>
          <w:lang w:eastAsia="en-AU"/>
        </w:rPr>
        <w:drawing>
          <wp:inline distT="0" distB="0" distL="0" distR="0" wp14:anchorId="7636F6F9" wp14:editId="35ADB16F">
            <wp:extent cx="6027420" cy="2529840"/>
            <wp:effectExtent l="0" t="0" r="0" b="3810"/>
            <wp:docPr id="13" name="Picture 13" descr="Text description provided below Figure 25" title="Figure 25  Fluoroquinolone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7420" cy="2529840"/>
                    </a:xfrm>
                    <a:prstGeom prst="rect">
                      <a:avLst/>
                    </a:prstGeom>
                    <a:noFill/>
                  </pic:spPr>
                </pic:pic>
              </a:graphicData>
            </a:graphic>
          </wp:inline>
        </w:drawing>
      </w:r>
    </w:p>
    <w:p w:rsidR="00835BAD" w:rsidRDefault="009E1C25" w:rsidP="00835BAD">
      <w:pPr>
        <w:spacing w:after="336"/>
      </w:pPr>
      <w:r>
        <w:t>Fluoroquinolone us</w:t>
      </w:r>
      <w:r w:rsidR="00835BAD" w:rsidRPr="009E1C25">
        <w:t xml:space="preserve">e in Tasmanian hospitals is the highest of all of the states </w:t>
      </w:r>
      <w:r w:rsidRPr="009E1C25">
        <w:t>as seen in the AURA 2017 report but</w:t>
      </w:r>
      <w:r w:rsidR="00835BAD" w:rsidRPr="009E1C25">
        <w:t xml:space="preserve"> has </w:t>
      </w:r>
      <w:r w:rsidRPr="009E1C25">
        <w:t xml:space="preserve">decreased at </w:t>
      </w:r>
      <w:r>
        <w:t xml:space="preserve">RHH, MCH and NWRH </w:t>
      </w:r>
      <w:r w:rsidRPr="009E1C25">
        <w:t xml:space="preserve">over the past 12 months </w:t>
      </w:r>
      <w:r w:rsidR="00835BAD" w:rsidRPr="009E1C25">
        <w:t>with the most rec</w:t>
      </w:r>
      <w:r w:rsidRPr="009E1C25">
        <w:t xml:space="preserve">ent usage being </w:t>
      </w:r>
      <w:r>
        <w:t>27</w:t>
      </w:r>
      <w:r w:rsidR="00835BAD" w:rsidRPr="009E1C25">
        <w:t xml:space="preserve"> </w:t>
      </w:r>
      <w:r w:rsidRPr="009E1C25">
        <w:t>DDD per1000 patient days (RHH)</w:t>
      </w:r>
      <w:r w:rsidR="00F018D6">
        <w:t>,</w:t>
      </w:r>
      <w:r w:rsidRPr="009E1C25">
        <w:t xml:space="preserve"> </w:t>
      </w:r>
      <w:r>
        <w:t>43</w:t>
      </w:r>
      <w:r w:rsidR="00835BAD" w:rsidRPr="009E1C25">
        <w:t xml:space="preserve"> DDD per1000 patient days</w:t>
      </w:r>
      <w:r w:rsidRPr="009E1C25">
        <w:t xml:space="preserve"> (MCH) and</w:t>
      </w:r>
      <w:r>
        <w:t xml:space="preserve"> 23</w:t>
      </w:r>
      <w:r w:rsidRPr="009E1C25">
        <w:t xml:space="preserve"> DDD per1000 patient days (NWRH). </w:t>
      </w:r>
      <w:r>
        <w:t xml:space="preserve"> At LGH the use is higher than the other sites with the most recent usage data being approximately 75</w:t>
      </w:r>
      <w:r w:rsidRPr="009E1C25">
        <w:t xml:space="preserve"> DDD per1000 patient days</w:t>
      </w:r>
      <w:r w:rsidR="007326A4">
        <w:t>.</w:t>
      </w:r>
    </w:p>
    <w:p w:rsidR="009E1C25" w:rsidRPr="00835BAD" w:rsidRDefault="009E1C25" w:rsidP="00835BAD">
      <w:pPr>
        <w:spacing w:after="336"/>
      </w:pPr>
    </w:p>
    <w:p w:rsidR="00835BAD" w:rsidRPr="00835BAD" w:rsidRDefault="00835BAD" w:rsidP="00835BAD">
      <w:pPr>
        <w:tabs>
          <w:tab w:val="left" w:pos="567"/>
        </w:tabs>
        <w:spacing w:afterLines="0"/>
        <w:rPr>
          <w:rFonts w:eastAsia="Times New Roman" w:cs="Times New Roman"/>
          <w:bCs/>
        </w:rPr>
      </w:pPr>
      <w:bookmarkStart w:id="157" w:name="_Toc494185045"/>
      <w:bookmarkStart w:id="158" w:name="_Toc525293802"/>
      <w:r w:rsidRPr="00835BAD">
        <w:rPr>
          <w:rFonts w:eastAsia="Times New Roman" w:cs="Times New Roman"/>
          <w:b/>
          <w:bCs/>
        </w:rPr>
        <w:lastRenderedPageBreak/>
        <w:t xml:space="preserve">Figure </w:t>
      </w:r>
      <w:r w:rsidRPr="00835BAD">
        <w:rPr>
          <w:rFonts w:eastAsia="Times New Roman" w:cs="Times New Roman"/>
          <w:b/>
          <w:bCs/>
        </w:rPr>
        <w:fldChar w:fldCharType="begin"/>
      </w:r>
      <w:r w:rsidRPr="00835BAD">
        <w:rPr>
          <w:rFonts w:eastAsia="Times New Roman" w:cs="Times New Roman"/>
          <w:b/>
          <w:bCs/>
        </w:rPr>
        <w:instrText xml:space="preserve"> SEQ Figure \* ARABIC </w:instrText>
      </w:r>
      <w:r w:rsidRPr="00835BAD">
        <w:rPr>
          <w:rFonts w:eastAsia="Times New Roman" w:cs="Times New Roman"/>
          <w:b/>
          <w:bCs/>
        </w:rPr>
        <w:fldChar w:fldCharType="separate"/>
      </w:r>
      <w:r w:rsidR="007326A4">
        <w:rPr>
          <w:rFonts w:eastAsia="Times New Roman" w:cs="Times New Roman"/>
          <w:b/>
          <w:bCs/>
          <w:noProof/>
        </w:rPr>
        <w:t>26</w:t>
      </w:r>
      <w:r w:rsidRPr="00835BAD">
        <w:rPr>
          <w:rFonts w:eastAsia="Times New Roman" w:cs="Times New Roman"/>
          <w:b/>
          <w:bCs/>
        </w:rPr>
        <w:fldChar w:fldCharType="end"/>
      </w:r>
      <w:r w:rsidRPr="00835BAD">
        <w:rPr>
          <w:rFonts w:eastAsia="Times New Roman" w:cs="Times New Roman"/>
          <w:b/>
          <w:bCs/>
        </w:rPr>
        <w:t xml:space="preserve"> </w:t>
      </w:r>
      <w:r w:rsidRPr="00835BAD">
        <w:rPr>
          <w:rFonts w:eastAsia="Times New Roman" w:cs="Times New Roman"/>
          <w:bCs/>
        </w:rPr>
        <w:t xml:space="preserve">Piperacillin - </w:t>
      </w:r>
      <w:proofErr w:type="spellStart"/>
      <w:r w:rsidRPr="00835BAD">
        <w:rPr>
          <w:rFonts w:eastAsia="Times New Roman" w:cs="Times New Roman"/>
          <w:bCs/>
        </w:rPr>
        <w:t>tazobactam</w:t>
      </w:r>
      <w:proofErr w:type="spellEnd"/>
      <w:r w:rsidRPr="00835BAD">
        <w:rPr>
          <w:rFonts w:eastAsia="Times New Roman" w:cs="Times New Roman"/>
          <w:bCs/>
        </w:rPr>
        <w:t xml:space="preserve"> use</w:t>
      </w:r>
      <w:bookmarkEnd w:id="157"/>
      <w:bookmarkEnd w:id="158"/>
    </w:p>
    <w:p w:rsidR="00835BAD" w:rsidRPr="00835BAD" w:rsidRDefault="007879F6" w:rsidP="00835BAD">
      <w:pPr>
        <w:spacing w:after="336"/>
      </w:pPr>
      <w:r>
        <w:rPr>
          <w:noProof/>
          <w:lang w:eastAsia="en-AU"/>
        </w:rPr>
        <w:drawing>
          <wp:inline distT="0" distB="0" distL="0" distR="0" wp14:anchorId="637CB648" wp14:editId="4269C285">
            <wp:extent cx="5775960" cy="2529840"/>
            <wp:effectExtent l="0" t="0" r="0" b="3810"/>
            <wp:docPr id="16" name="Picture 16" descr="Text description provided below Figure 26" title="Figure 26 Piperacillin - tazobactam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5960" cy="2529840"/>
                    </a:xfrm>
                    <a:prstGeom prst="rect">
                      <a:avLst/>
                    </a:prstGeom>
                    <a:noFill/>
                  </pic:spPr>
                </pic:pic>
              </a:graphicData>
            </a:graphic>
          </wp:inline>
        </w:drawing>
      </w:r>
    </w:p>
    <w:p w:rsidR="00835BAD" w:rsidRPr="00835BAD" w:rsidRDefault="00835BAD" w:rsidP="00835BAD">
      <w:pPr>
        <w:spacing w:after="336"/>
      </w:pPr>
      <w:r w:rsidRPr="00F018D6">
        <w:t>Piperacillin-</w:t>
      </w:r>
      <w:proofErr w:type="spellStart"/>
      <w:r w:rsidRPr="00F018D6">
        <w:t>tazobactam</w:t>
      </w:r>
      <w:proofErr w:type="spellEnd"/>
      <w:r w:rsidRPr="00F018D6">
        <w:t xml:space="preserve"> u</w:t>
      </w:r>
      <w:r w:rsidR="009E1C25" w:rsidRPr="00F018D6">
        <w:t xml:space="preserve">sage </w:t>
      </w:r>
      <w:r w:rsidR="002924C7">
        <w:t xml:space="preserve">is similar </w:t>
      </w:r>
      <w:r w:rsidR="009E1C25" w:rsidRPr="00F018D6">
        <w:t>at the RHH, MCH and the NWRH</w:t>
      </w:r>
      <w:r w:rsidRPr="00F018D6">
        <w:t xml:space="preserve"> with the most re</w:t>
      </w:r>
      <w:r w:rsidR="00F018D6" w:rsidRPr="00F018D6">
        <w:t>cent usage being approximately 4</w:t>
      </w:r>
      <w:r w:rsidRPr="00F018D6">
        <w:t>7 DDD per1000 patient days</w:t>
      </w:r>
      <w:r w:rsidR="00F018D6" w:rsidRPr="00F018D6">
        <w:t>, 51</w:t>
      </w:r>
      <w:r w:rsidRPr="00F018D6">
        <w:t xml:space="preserve"> DDD per1000 patient</w:t>
      </w:r>
      <w:r w:rsidR="00F018D6" w:rsidRPr="00F018D6">
        <w:t xml:space="preserve"> days and 52 DDD per1000 patient days respectively. At the</w:t>
      </w:r>
      <w:r w:rsidRPr="00F018D6">
        <w:t xml:space="preserve"> LGH, the usage</w:t>
      </w:r>
      <w:r w:rsidR="00F018D6" w:rsidRPr="00F018D6">
        <w:t xml:space="preserve"> is higher than the other sites with the most recent usage data being approximately 78</w:t>
      </w:r>
      <w:r w:rsidRPr="00F018D6">
        <w:t xml:space="preserve"> DDD per1000 patient days.</w:t>
      </w:r>
      <w:r w:rsidRPr="00835BAD">
        <w:t xml:space="preserve"> </w:t>
      </w:r>
    </w:p>
    <w:p w:rsidR="00835BAD" w:rsidRPr="00835BAD" w:rsidRDefault="00835BAD" w:rsidP="00835BAD">
      <w:pPr>
        <w:tabs>
          <w:tab w:val="left" w:pos="567"/>
        </w:tabs>
        <w:spacing w:afterLines="0"/>
        <w:rPr>
          <w:rFonts w:eastAsia="Calibri" w:cs="Times New Roman"/>
          <w:b/>
          <w:bCs/>
        </w:rPr>
      </w:pPr>
      <w:bookmarkStart w:id="159" w:name="_Toc494185046"/>
      <w:bookmarkStart w:id="160" w:name="_Toc525293803"/>
      <w:r w:rsidRPr="00835BAD">
        <w:rPr>
          <w:rFonts w:eastAsia="Times New Roman" w:cs="Times New Roman"/>
          <w:b/>
          <w:bCs/>
        </w:rPr>
        <w:t xml:space="preserve">Figure </w:t>
      </w:r>
      <w:r w:rsidRPr="00835BAD">
        <w:rPr>
          <w:rFonts w:eastAsia="Times New Roman" w:cs="Times New Roman"/>
          <w:b/>
          <w:bCs/>
        </w:rPr>
        <w:fldChar w:fldCharType="begin"/>
      </w:r>
      <w:r w:rsidRPr="00835BAD">
        <w:rPr>
          <w:rFonts w:eastAsia="Times New Roman" w:cs="Times New Roman"/>
          <w:b/>
          <w:bCs/>
        </w:rPr>
        <w:instrText xml:space="preserve"> SEQ Figure \* ARABIC </w:instrText>
      </w:r>
      <w:r w:rsidRPr="00835BAD">
        <w:rPr>
          <w:rFonts w:eastAsia="Times New Roman" w:cs="Times New Roman"/>
          <w:b/>
          <w:bCs/>
        </w:rPr>
        <w:fldChar w:fldCharType="separate"/>
      </w:r>
      <w:r w:rsidR="007326A4">
        <w:rPr>
          <w:rFonts w:eastAsia="Times New Roman" w:cs="Times New Roman"/>
          <w:b/>
          <w:bCs/>
          <w:noProof/>
        </w:rPr>
        <w:t>27</w:t>
      </w:r>
      <w:r w:rsidRPr="00835BAD">
        <w:rPr>
          <w:rFonts w:eastAsia="Times New Roman" w:cs="Times New Roman"/>
          <w:b/>
          <w:bCs/>
        </w:rPr>
        <w:fldChar w:fldCharType="end"/>
      </w:r>
      <w:r w:rsidRPr="00835BAD">
        <w:rPr>
          <w:rFonts w:eastAsia="Times New Roman" w:cs="Times New Roman"/>
          <w:b/>
          <w:bCs/>
        </w:rPr>
        <w:t xml:space="preserve"> </w:t>
      </w:r>
      <w:r w:rsidRPr="00835BAD">
        <w:rPr>
          <w:rFonts w:eastAsia="Times New Roman" w:cs="Times New Roman"/>
          <w:bCs/>
        </w:rPr>
        <w:t>Vancomycin use</w:t>
      </w:r>
      <w:bookmarkEnd w:id="159"/>
      <w:bookmarkEnd w:id="160"/>
      <w:r w:rsidRPr="00835BAD">
        <w:rPr>
          <w:rFonts w:eastAsia="Times New Roman" w:cs="Times New Roman"/>
          <w:b/>
          <w:bCs/>
        </w:rPr>
        <w:t xml:space="preserve"> </w:t>
      </w:r>
    </w:p>
    <w:p w:rsidR="00835BAD" w:rsidRPr="00835BAD" w:rsidRDefault="007879F6" w:rsidP="00835BAD">
      <w:pPr>
        <w:spacing w:after="336"/>
      </w:pPr>
      <w:r>
        <w:rPr>
          <w:noProof/>
          <w:lang w:eastAsia="en-AU"/>
        </w:rPr>
        <w:drawing>
          <wp:inline distT="0" distB="0" distL="0" distR="0" wp14:anchorId="6E584467" wp14:editId="4B450653">
            <wp:extent cx="5768340" cy="2529840"/>
            <wp:effectExtent l="0" t="0" r="3810" b="3810"/>
            <wp:docPr id="27" name="Picture 27" descr="Text description provided below Figure 27" title="Figure 27  Vancomycin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8340" cy="2529840"/>
                    </a:xfrm>
                    <a:prstGeom prst="rect">
                      <a:avLst/>
                    </a:prstGeom>
                    <a:noFill/>
                  </pic:spPr>
                </pic:pic>
              </a:graphicData>
            </a:graphic>
          </wp:inline>
        </w:drawing>
      </w:r>
    </w:p>
    <w:p w:rsidR="00835BAD" w:rsidRPr="00835BAD" w:rsidRDefault="00835BAD" w:rsidP="00835BAD">
      <w:pPr>
        <w:spacing w:after="336"/>
      </w:pPr>
      <w:r w:rsidRPr="00F018D6">
        <w:t xml:space="preserve">Vancomycin use has </w:t>
      </w:r>
      <w:r w:rsidR="00F018D6" w:rsidRPr="00F018D6">
        <w:t xml:space="preserve">remained relatively stable across the RHH, LGH and MCH but </w:t>
      </w:r>
      <w:proofErr w:type="spellStart"/>
      <w:r w:rsidR="00F018D6" w:rsidRPr="00F018D6">
        <w:t>useage</w:t>
      </w:r>
      <w:proofErr w:type="spellEnd"/>
      <w:r w:rsidR="00F018D6" w:rsidRPr="00F018D6">
        <w:t xml:space="preserve"> has fluctuated at the NWRH. THE RHH usage was the highest of the four sites with approximately 20 DDD per 1000 patient days being the most recent usage figure. </w:t>
      </w:r>
    </w:p>
    <w:p w:rsidR="00B62635" w:rsidRPr="00CC45E7" w:rsidRDefault="00A8348E" w:rsidP="00CC45E7">
      <w:pPr>
        <w:pStyle w:val="Heading1"/>
      </w:pPr>
      <w:bookmarkStart w:id="161" w:name="_Toc524592898"/>
      <w:r w:rsidRPr="00CC45E7">
        <w:lastRenderedPageBreak/>
        <w:t>A</w:t>
      </w:r>
      <w:r w:rsidR="00B62635" w:rsidRPr="00CC45E7">
        <w:t>cknowledgements</w:t>
      </w:r>
      <w:bookmarkEnd w:id="161"/>
    </w:p>
    <w:p w:rsidR="00B62635" w:rsidRPr="00CC45E7" w:rsidRDefault="00B62635" w:rsidP="00CC45E7">
      <w:pPr>
        <w:spacing w:afterLines="0"/>
        <w:rPr>
          <w:lang w:eastAsia="en-AU"/>
        </w:rPr>
      </w:pPr>
      <w:r w:rsidRPr="00CC45E7">
        <w:rPr>
          <w:lang w:eastAsia="en-AU"/>
        </w:rPr>
        <w:t xml:space="preserve">The production of this report is the culmination of data collection, analysis and input from </w:t>
      </w:r>
      <w:r w:rsidR="00C06949">
        <w:rPr>
          <w:lang w:eastAsia="en-AU"/>
        </w:rPr>
        <w:t>several</w:t>
      </w:r>
      <w:r w:rsidRPr="00CC45E7">
        <w:rPr>
          <w:lang w:eastAsia="en-AU"/>
        </w:rPr>
        <w:t xml:space="preserve"> different organisations. In particular, we would like to acknowledge:</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North</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Executive Director of Nursing North West </w:t>
      </w:r>
    </w:p>
    <w:p w:rsidR="00B62635" w:rsidRPr="00CC45E7" w:rsidRDefault="0013176B" w:rsidP="00CC45E7">
      <w:pPr>
        <w:numPr>
          <w:ilvl w:val="0"/>
          <w:numId w:val="11"/>
        </w:numPr>
        <w:tabs>
          <w:tab w:val="clear" w:pos="360"/>
        </w:tabs>
        <w:spacing w:afterLines="0"/>
        <w:ind w:left="567" w:hanging="567"/>
        <w:rPr>
          <w:lang w:eastAsia="en-AU"/>
        </w:rPr>
      </w:pPr>
      <w:r>
        <w:rPr>
          <w:lang w:eastAsia="en-AU"/>
        </w:rPr>
        <w:t xml:space="preserve">Nursing Director South – Critical Care, Clinical Support and Investigations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Launceston General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North West Regional Hospital</w:t>
      </w:r>
      <w:r w:rsidR="00CC45E7">
        <w:rPr>
          <w:lang w:eastAsia="en-AU"/>
        </w:rPr>
        <w:t xml:space="preserve"> </w:t>
      </w:r>
      <w:r w:rsidRPr="00CC45E7">
        <w:rPr>
          <w:lang w:eastAsia="en-AU"/>
        </w:rPr>
        <w:t>Infection Control Team</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Mersey Community Hospital Infection Control Team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Royal Hobart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Microbiology Departments at the Royal Hobart Hospital, Launceston General Hospital and DSPL</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Hand Hygiene Australia</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Communicable Diseases Prevention Unit, P</w:t>
      </w:r>
      <w:r w:rsidR="00EA4532">
        <w:rPr>
          <w:lang w:eastAsia="en-AU"/>
        </w:rPr>
        <w:t>opulation</w:t>
      </w:r>
      <w:r w:rsidRPr="00CC45E7">
        <w:rPr>
          <w:lang w:eastAsia="en-AU"/>
        </w:rPr>
        <w:t xml:space="preserve"> Health Services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Contributing Primary Health Sites</w:t>
      </w:r>
    </w:p>
    <w:p w:rsidR="00B62635" w:rsidRPr="00CC45E7" w:rsidRDefault="00B62635" w:rsidP="00CC45E7">
      <w:pPr>
        <w:spacing w:afterLines="0"/>
      </w:pPr>
      <w:r w:rsidRPr="00CC45E7">
        <w:br w:type="page"/>
      </w:r>
    </w:p>
    <w:p w:rsidR="00B62635" w:rsidRPr="00CC45E7" w:rsidRDefault="00B62635" w:rsidP="00CC45E7">
      <w:pPr>
        <w:pStyle w:val="Heading1"/>
      </w:pPr>
      <w:bookmarkStart w:id="162" w:name="_Toc524592899"/>
      <w:r w:rsidRPr="00CC45E7">
        <w:lastRenderedPageBreak/>
        <w:t>Appendix 1</w:t>
      </w:r>
      <w:bookmarkEnd w:id="162"/>
    </w:p>
    <w:p w:rsidR="00B62635" w:rsidRPr="00CC45E7" w:rsidRDefault="00B62635" w:rsidP="00CC45E7">
      <w:pPr>
        <w:pStyle w:val="Heading2"/>
        <w:spacing w:before="0" w:afterLines="0" w:after="140"/>
        <w:rPr>
          <w:rFonts w:ascii="Gill Sans MT" w:hAnsi="Gill Sans MT"/>
          <w:color w:val="auto"/>
          <w:sz w:val="32"/>
          <w:szCs w:val="32"/>
          <w:lang w:eastAsia="en-AU"/>
        </w:rPr>
      </w:pPr>
      <w:bookmarkStart w:id="163" w:name="_Toc459796637"/>
      <w:bookmarkStart w:id="164" w:name="_Toc523989835"/>
      <w:bookmarkStart w:id="165" w:name="_Toc524592900"/>
      <w:r w:rsidRPr="00CC45E7">
        <w:rPr>
          <w:rFonts w:ascii="Gill Sans MT" w:hAnsi="Gill Sans MT"/>
          <w:color w:val="auto"/>
          <w:sz w:val="32"/>
          <w:szCs w:val="32"/>
          <w:lang w:eastAsia="en-AU"/>
        </w:rPr>
        <w:t>Explanatory notes</w:t>
      </w:r>
      <w:bookmarkEnd w:id="163"/>
      <w:bookmarkEnd w:id="164"/>
      <w:bookmarkEnd w:id="165"/>
      <w:r w:rsidRPr="00CC45E7">
        <w:rPr>
          <w:rFonts w:ascii="Gill Sans MT" w:hAnsi="Gill Sans MT"/>
          <w:color w:val="auto"/>
          <w:sz w:val="32"/>
          <w:szCs w:val="32"/>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66" w:name="_Toc435168214"/>
      <w:bookmarkStart w:id="167" w:name="_Toc450223080"/>
      <w:bookmarkStart w:id="168" w:name="_Toc459796638"/>
      <w:bookmarkStart w:id="169" w:name="_Toc468796511"/>
      <w:bookmarkStart w:id="170" w:name="_Toc469393455"/>
      <w:bookmarkStart w:id="171" w:name="_Toc469393511"/>
      <w:bookmarkStart w:id="172" w:name="_Toc481060102"/>
      <w:bookmarkStart w:id="173" w:name="_Toc482964386"/>
      <w:bookmarkStart w:id="174" w:name="_Toc483998825"/>
      <w:bookmarkStart w:id="175" w:name="_Toc485299633"/>
      <w:bookmarkStart w:id="176" w:name="_Toc493759077"/>
      <w:bookmarkStart w:id="177" w:name="_Toc493759258"/>
      <w:bookmarkStart w:id="178" w:name="_Toc494185073"/>
      <w:bookmarkStart w:id="179" w:name="_Toc496003677"/>
      <w:bookmarkStart w:id="180" w:name="_Toc498597635"/>
      <w:bookmarkStart w:id="181" w:name="_Toc501707537"/>
      <w:bookmarkStart w:id="182" w:name="_Toc502663343"/>
      <w:bookmarkStart w:id="183" w:name="_Toc502663862"/>
      <w:bookmarkStart w:id="184" w:name="_Toc514241481"/>
      <w:bookmarkStart w:id="185" w:name="_Toc514332283"/>
      <w:bookmarkStart w:id="186" w:name="_Toc524592901"/>
      <w:r w:rsidRPr="00CC45E7">
        <w:rPr>
          <w:rFonts w:eastAsia="Times New Roman" w:cs="Times New Roman"/>
          <w:b/>
          <w:bCs/>
          <w:sz w:val="24"/>
          <w:szCs w:val="24"/>
        </w:rPr>
        <w:t>What types of healthcare surveillance are done in Tasmania?</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B62635" w:rsidRPr="00CC45E7" w:rsidRDefault="00B62635" w:rsidP="00CC45E7">
      <w:pPr>
        <w:autoSpaceDE w:val="0"/>
        <w:autoSpaceDN w:val="0"/>
        <w:adjustRightInd w:val="0"/>
        <w:spacing w:afterLines="0"/>
        <w:rPr>
          <w:rFonts w:cs="AGaramond-Regular"/>
          <w:lang w:eastAsia="en-AU"/>
        </w:rPr>
      </w:pPr>
      <w:r w:rsidRPr="00CC45E7">
        <w:rPr>
          <w:rFonts w:cs="AGaramond-Regular"/>
          <w:lang w:eastAsia="en-AU"/>
        </w:rPr>
        <w:t>TIPCU undertakes surveillance of the following:</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Staphylococcus aureus</w:t>
      </w:r>
      <w:r w:rsidRPr="00CC45E7">
        <w:rPr>
          <w:rFonts w:cs="AGaramond-Regular"/>
          <w:lang w:eastAsia="en-AU"/>
        </w:rPr>
        <w:t xml:space="preserve"> bacteraemia (bloodstream infection).</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Clostridium difficile</w:t>
      </w:r>
      <w:r w:rsidRPr="00CC45E7">
        <w:rPr>
          <w:rFonts w:cs="AGaramond-Regular"/>
          <w:lang w:eastAsia="en-AU"/>
        </w:rPr>
        <w:t xml:space="preserve"> infection (CDI).</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Vancomycin resistant enterococci (VRE).</w:t>
      </w:r>
    </w:p>
    <w:p w:rsidR="00166B8C" w:rsidRPr="00CC45E7" w:rsidRDefault="0013176B" w:rsidP="00CC45E7">
      <w:pPr>
        <w:numPr>
          <w:ilvl w:val="0"/>
          <w:numId w:val="13"/>
        </w:numPr>
        <w:tabs>
          <w:tab w:val="clear" w:pos="360"/>
        </w:tabs>
        <w:autoSpaceDE w:val="0"/>
        <w:autoSpaceDN w:val="0"/>
        <w:adjustRightInd w:val="0"/>
        <w:spacing w:afterLines="0"/>
        <w:ind w:left="567" w:hanging="567"/>
        <w:rPr>
          <w:rFonts w:cs="AGaramond-Regular"/>
          <w:lang w:eastAsia="en-AU"/>
        </w:rPr>
      </w:pPr>
      <w:proofErr w:type="spellStart"/>
      <w:r w:rsidRPr="00CC45E7">
        <w:rPr>
          <w:rFonts w:eastAsia="Times New Roman" w:cs="Times New Roman"/>
          <w:szCs w:val="24"/>
          <w:lang w:val="en" w:eastAsia="en-AU"/>
        </w:rPr>
        <w:t>Carbapenemase</w:t>
      </w:r>
      <w:proofErr w:type="spellEnd"/>
      <w:r w:rsidRPr="00CC45E7">
        <w:rPr>
          <w:rFonts w:eastAsia="Times New Roman" w:cs="Times New Roman"/>
          <w:szCs w:val="24"/>
          <w:lang w:val="en" w:eastAsia="en-AU"/>
        </w:rPr>
        <w:t xml:space="preserve">-producing </w:t>
      </w:r>
      <w:proofErr w:type="spellStart"/>
      <w:r w:rsidRPr="00CC45E7">
        <w:rPr>
          <w:rFonts w:eastAsia="Times New Roman" w:cs="Times New Roman"/>
          <w:szCs w:val="24"/>
          <w:lang w:val="en" w:eastAsia="en-AU"/>
        </w:rPr>
        <w:t>Enterobacteriaceae</w:t>
      </w:r>
      <w:proofErr w:type="spellEnd"/>
      <w:r>
        <w:rPr>
          <w:rFonts w:cs="AGaramond-Regular"/>
          <w:lang w:eastAsia="en-AU"/>
        </w:rPr>
        <w:t xml:space="preserve">. </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Hand hygiene compliance rates.</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Antibiotic utilisation</w:t>
      </w:r>
      <w:r w:rsidR="00166B8C" w:rsidRPr="00CC45E7">
        <w:rPr>
          <w:rFonts w:cs="AGaramond-Regular"/>
          <w:lang w:eastAsia="en-AU"/>
        </w:rPr>
        <w:t xml:space="preserve"> – reported annually</w:t>
      </w:r>
      <w:r w:rsidRPr="00CC45E7">
        <w:rPr>
          <w:rFonts w:cs="AGaramond-Regular"/>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87" w:name="_Toc435168215"/>
      <w:bookmarkStart w:id="188" w:name="_Toc450223081"/>
      <w:bookmarkStart w:id="189" w:name="_Toc459796639"/>
      <w:bookmarkStart w:id="190" w:name="_Toc468796512"/>
      <w:bookmarkStart w:id="191" w:name="_Toc469393456"/>
      <w:bookmarkStart w:id="192" w:name="_Toc469393512"/>
      <w:bookmarkStart w:id="193" w:name="_Toc481060103"/>
      <w:bookmarkStart w:id="194" w:name="_Toc482964387"/>
      <w:bookmarkStart w:id="195" w:name="_Toc483998826"/>
      <w:bookmarkStart w:id="196" w:name="_Toc485299634"/>
      <w:bookmarkStart w:id="197" w:name="_Toc493759078"/>
      <w:bookmarkStart w:id="198" w:name="_Toc493759259"/>
      <w:bookmarkStart w:id="199" w:name="_Toc494185074"/>
      <w:bookmarkStart w:id="200" w:name="_Toc496003678"/>
      <w:bookmarkStart w:id="201" w:name="_Toc498597636"/>
      <w:bookmarkStart w:id="202" w:name="_Toc501707538"/>
      <w:bookmarkStart w:id="203" w:name="_Toc502663344"/>
      <w:bookmarkStart w:id="204" w:name="_Toc502663863"/>
      <w:bookmarkStart w:id="205" w:name="_Toc514241482"/>
      <w:bookmarkStart w:id="206" w:name="_Toc514332284"/>
      <w:bookmarkStart w:id="207" w:name="_Toc524592902"/>
      <w:r w:rsidRPr="00CC45E7">
        <w:rPr>
          <w:rFonts w:eastAsia="Times New Roman" w:cs="Times New Roman"/>
          <w:b/>
          <w:bCs/>
          <w:sz w:val="24"/>
          <w:szCs w:val="24"/>
        </w:rPr>
        <w:t>What do the rates mean?</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CC45E7">
        <w:rPr>
          <w:rFonts w:eastAsia="Times New Roman" w:cs="Times New Roman"/>
          <w:b/>
          <w:bCs/>
          <w:sz w:val="24"/>
          <w:szCs w:val="24"/>
        </w:rPr>
        <w:t xml:space="preserve"> </w:t>
      </w:r>
    </w:p>
    <w:p w:rsidR="00B62635" w:rsidRPr="00CC45E7" w:rsidRDefault="00B62635" w:rsidP="00CC45E7">
      <w:pPr>
        <w:autoSpaceDE w:val="0"/>
        <w:autoSpaceDN w:val="0"/>
        <w:adjustRightInd w:val="0"/>
        <w:spacing w:afterLines="0"/>
      </w:pPr>
      <w:r w:rsidRPr="00CC45E7">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CC45E7">
        <w:t>, per 1</w:t>
      </w:r>
      <w:r w:rsidR="00C06949">
        <w:t> </w:t>
      </w:r>
      <w:r w:rsidR="00FF76E2" w:rsidRPr="00CC45E7">
        <w:t xml:space="preserve">000 occupied bed days.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208" w:name="_Toc435168216"/>
      <w:bookmarkStart w:id="209" w:name="_Toc450223082"/>
      <w:bookmarkStart w:id="210" w:name="_Toc459796640"/>
      <w:bookmarkStart w:id="211" w:name="_Toc468796513"/>
      <w:bookmarkStart w:id="212" w:name="_Toc469393457"/>
      <w:bookmarkStart w:id="213" w:name="_Toc469393513"/>
      <w:bookmarkStart w:id="214" w:name="_Toc481060104"/>
      <w:bookmarkStart w:id="215" w:name="_Toc482964388"/>
      <w:bookmarkStart w:id="216" w:name="_Toc483998827"/>
      <w:bookmarkStart w:id="217" w:name="_Toc485299635"/>
      <w:bookmarkStart w:id="218" w:name="_Toc493759079"/>
      <w:bookmarkStart w:id="219" w:name="_Toc493759260"/>
      <w:bookmarkStart w:id="220" w:name="_Toc494185075"/>
      <w:bookmarkStart w:id="221" w:name="_Toc496003679"/>
      <w:bookmarkStart w:id="222" w:name="_Toc498597637"/>
      <w:bookmarkStart w:id="223" w:name="_Toc501707539"/>
      <w:bookmarkStart w:id="224" w:name="_Toc502663345"/>
      <w:bookmarkStart w:id="225" w:name="_Toc502663864"/>
      <w:bookmarkStart w:id="226" w:name="_Toc514241483"/>
      <w:bookmarkStart w:id="227" w:name="_Toc514332285"/>
      <w:bookmarkStart w:id="228" w:name="_Toc524592903"/>
      <w:r w:rsidRPr="00CC45E7">
        <w:rPr>
          <w:rFonts w:eastAsia="Times New Roman" w:cs="Times New Roman"/>
          <w:b/>
          <w:bCs/>
          <w:sz w:val="24"/>
          <w:szCs w:val="24"/>
        </w:rPr>
        <w:t xml:space="preserve">What are the definitions for </w:t>
      </w:r>
      <w:r w:rsidRPr="00CC45E7">
        <w:rPr>
          <w:rFonts w:eastAsia="Times New Roman" w:cs="Times New Roman"/>
          <w:b/>
          <w:bCs/>
          <w:i/>
          <w:sz w:val="24"/>
          <w:szCs w:val="24"/>
        </w:rPr>
        <w:t>Clostridium difficile</w:t>
      </w:r>
      <w:r w:rsidRPr="00CC45E7">
        <w:rPr>
          <w:rFonts w:eastAsia="Times New Roman" w:cs="Times New Roman"/>
          <w:b/>
          <w:bCs/>
          <w:sz w:val="24"/>
          <w:szCs w:val="24"/>
        </w:rPr>
        <w:t xml:space="preserve"> infection (CDI)?</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CC45E7">
        <w:rPr>
          <w:rFonts w:eastAsia="Times New Roman" w:cs="Times New Roman"/>
          <w:b/>
          <w:bCs/>
          <w:sz w:val="24"/>
          <w:szCs w:val="24"/>
        </w:rPr>
        <w:t xml:space="preserve"> </w:t>
      </w:r>
    </w:p>
    <w:p w:rsidR="00B62635" w:rsidRPr="00CC45E7" w:rsidRDefault="00B62635" w:rsidP="00CC45E7">
      <w:pPr>
        <w:spacing w:afterLines="0"/>
      </w:pPr>
      <w:r w:rsidRPr="00CC45E7">
        <w:rPr>
          <w:lang w:eastAsia="en-AU"/>
        </w:rPr>
        <w:t>TIPCU use the</w:t>
      </w:r>
      <w:r w:rsidRPr="00CC45E7">
        <w:t xml:space="preserve"> national surveillance definitions published by the Australian Commission on Safety and Quality in Health Care (ACSQHC) to classify CDI. TIPCU reports on:</w:t>
      </w:r>
    </w:p>
    <w:p w:rsidR="00B62635" w:rsidRPr="00CC45E7" w:rsidRDefault="00B62635" w:rsidP="00CC45E7">
      <w:pPr>
        <w:numPr>
          <w:ilvl w:val="0"/>
          <w:numId w:val="24"/>
        </w:numPr>
        <w:spacing w:afterLines="0"/>
        <w:ind w:left="567" w:hanging="567"/>
        <w:contextualSpacing/>
        <w:rPr>
          <w:rFonts w:cs="Arial"/>
        </w:rPr>
      </w:pPr>
      <w:bookmarkStart w:id="229" w:name="_Ref435101787"/>
      <w:r w:rsidRPr="00CC45E7">
        <w:rPr>
          <w:b/>
        </w:rPr>
        <w:t xml:space="preserve">Hospital </w:t>
      </w:r>
      <w:r w:rsidRPr="00CC45E7">
        <w:rPr>
          <w:rFonts w:cs="Arial"/>
          <w:b/>
        </w:rPr>
        <w:t>identified CDI</w:t>
      </w:r>
      <w:r w:rsidRPr="00CC45E7">
        <w:rPr>
          <w:rFonts w:cs="Arial"/>
        </w:rPr>
        <w:t xml:space="preserve"> is defined as </w:t>
      </w:r>
      <w:r w:rsidRPr="00CC45E7">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229"/>
    </w:p>
    <w:p w:rsidR="00B62635" w:rsidRPr="00CC45E7" w:rsidRDefault="00B62635" w:rsidP="00CC45E7">
      <w:pPr>
        <w:numPr>
          <w:ilvl w:val="0"/>
          <w:numId w:val="24"/>
        </w:numPr>
        <w:spacing w:afterLines="0"/>
        <w:ind w:left="567" w:hanging="567"/>
        <w:contextualSpacing/>
        <w:rPr>
          <w:rFonts w:cs="Arial"/>
        </w:rPr>
      </w:pPr>
      <w:r w:rsidRPr="00CC45E7">
        <w:rPr>
          <w:rFonts w:cs="Arial"/>
          <w:b/>
        </w:rPr>
        <w:t>Healthcare associated – healthcare facility onset CDI</w:t>
      </w:r>
      <w:r w:rsidRPr="00CC45E7">
        <w:rPr>
          <w:rFonts w:cs="Arial"/>
        </w:rPr>
        <w:t xml:space="preserve"> (HCA-HCF CDI) is defined as</w:t>
      </w:r>
      <w:r w:rsidRPr="00CC45E7">
        <w:t xml:space="preserve"> a patient with CDI symptom onset (or date and time of stool specimen collection if a laboratory system is used) more than 48 hours after admission to a healthcare facility.</w:t>
      </w:r>
      <w:r w:rsidR="00CC45E7">
        <w:rPr>
          <w:rFonts w:cs="Arial"/>
        </w:rPr>
        <w:t xml:space="preserve"> </w:t>
      </w:r>
      <w:r w:rsidRPr="00CC45E7">
        <w:rPr>
          <w:rFonts w:eastAsia="Times New Roman" w:cs="Arial"/>
          <w:lang w:eastAsia="en-AU"/>
        </w:rPr>
        <w:t>This definition excludes patients less than two years old and cases with a positive test within the previous eight weeks.</w:t>
      </w:r>
    </w:p>
    <w:p w:rsidR="00E9274D" w:rsidRPr="00CC45E7" w:rsidRDefault="00E9274D" w:rsidP="00CC45E7">
      <w:pPr>
        <w:spacing w:afterLines="0"/>
      </w:pPr>
      <w:r w:rsidRPr="00CC45E7">
        <w:br w:type="page"/>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230" w:name="_Toc435168217"/>
      <w:bookmarkStart w:id="231" w:name="_Toc450223083"/>
      <w:bookmarkStart w:id="232" w:name="_Toc459796641"/>
      <w:bookmarkStart w:id="233" w:name="_Toc468796514"/>
      <w:bookmarkStart w:id="234" w:name="_Toc469393458"/>
      <w:bookmarkStart w:id="235" w:name="_Toc469393514"/>
      <w:bookmarkStart w:id="236" w:name="_Toc481060105"/>
      <w:bookmarkStart w:id="237" w:name="_Toc482964389"/>
      <w:bookmarkStart w:id="238" w:name="_Toc483998828"/>
      <w:bookmarkStart w:id="239" w:name="_Toc485299636"/>
      <w:bookmarkStart w:id="240" w:name="_Toc493759080"/>
      <w:bookmarkStart w:id="241" w:name="_Toc493759261"/>
      <w:bookmarkStart w:id="242" w:name="_Toc494185076"/>
      <w:bookmarkStart w:id="243" w:name="_Toc496003680"/>
      <w:bookmarkStart w:id="244" w:name="_Toc498597638"/>
      <w:bookmarkStart w:id="245" w:name="_Toc501707540"/>
      <w:bookmarkStart w:id="246" w:name="_Toc502663346"/>
      <w:bookmarkStart w:id="247" w:name="_Toc502663865"/>
      <w:bookmarkStart w:id="248" w:name="_Toc514241484"/>
      <w:bookmarkStart w:id="249" w:name="_Toc514332286"/>
      <w:bookmarkStart w:id="250" w:name="_Toc524592904"/>
      <w:r w:rsidRPr="00CC45E7">
        <w:rPr>
          <w:rFonts w:eastAsia="Times New Roman" w:cs="Times New Roman"/>
          <w:b/>
          <w:bCs/>
          <w:sz w:val="24"/>
          <w:szCs w:val="24"/>
        </w:rPr>
        <w:lastRenderedPageBreak/>
        <w:t xml:space="preserve">What are the definitions for healthcare associated </w:t>
      </w:r>
      <w:r w:rsidRPr="00CC45E7">
        <w:rPr>
          <w:rFonts w:eastAsia="Times New Roman" w:cs="Times New Roman"/>
          <w:b/>
          <w:bCs/>
          <w:i/>
          <w:sz w:val="24"/>
          <w:szCs w:val="24"/>
        </w:rPr>
        <w:t>Staphylococcus aureus</w:t>
      </w:r>
      <w:r w:rsidRPr="00CC45E7">
        <w:rPr>
          <w:rFonts w:eastAsia="Times New Roman" w:cs="Times New Roman"/>
          <w:b/>
          <w:bCs/>
          <w:sz w:val="24"/>
          <w:szCs w:val="24"/>
        </w:rPr>
        <w:t xml:space="preserve"> bacteraemia (SAB)?</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CC45E7">
        <w:rPr>
          <w:rFonts w:eastAsia="Times New Roman" w:cs="Times New Roman"/>
          <w:b/>
          <w:bCs/>
          <w:sz w:val="24"/>
          <w:szCs w:val="24"/>
        </w:rPr>
        <w:t xml:space="preserve"> </w:t>
      </w:r>
    </w:p>
    <w:p w:rsidR="00B62635" w:rsidRPr="00CC45E7" w:rsidRDefault="00B62635" w:rsidP="00CC45E7">
      <w:pPr>
        <w:spacing w:afterLines="0"/>
      </w:pPr>
      <w:r w:rsidRPr="00CC45E7">
        <w:rPr>
          <w:b/>
        </w:rPr>
        <w:t>Criterion A </w:t>
      </w:r>
      <w:r w:rsidRPr="00CC45E7">
        <w:t>the patient’s first SAB blood culture was collected more than 48 hours after hospital admission or less than 48 hours after discharge.</w:t>
      </w:r>
    </w:p>
    <w:p w:rsidR="00B62635" w:rsidRPr="00CC45E7" w:rsidRDefault="00B62635" w:rsidP="00CC45E7">
      <w:pPr>
        <w:spacing w:afterLines="0"/>
        <w:rPr>
          <w:b/>
        </w:rPr>
      </w:pPr>
      <w:r w:rsidRPr="00CC45E7">
        <w:rPr>
          <w:b/>
        </w:rPr>
        <w:t>OR</w:t>
      </w:r>
    </w:p>
    <w:p w:rsidR="00B62635" w:rsidRPr="00CC45E7" w:rsidRDefault="00B62635" w:rsidP="00CC45E7">
      <w:pPr>
        <w:spacing w:afterLines="0"/>
      </w:pPr>
      <w:r w:rsidRPr="00CC45E7">
        <w:rPr>
          <w:b/>
        </w:rPr>
        <w:t>Criterion B</w:t>
      </w:r>
      <w:r w:rsidRPr="00CC45E7">
        <w:t> the patient’s first positive SAB blood culture was collected less than or equal to 48</w:t>
      </w:r>
      <w:r w:rsidR="00C06949">
        <w:t> </w:t>
      </w:r>
      <w:r w:rsidRPr="00CC45E7">
        <w:t>hours after hospital admission and one or more of the following key clinical criteria was met for the patient-episode of SAB.</w:t>
      </w:r>
    </w:p>
    <w:p w:rsidR="00B62635" w:rsidRPr="00CC45E7" w:rsidRDefault="00B62635" w:rsidP="00CC45E7">
      <w:pPr>
        <w:spacing w:afterLines="0"/>
      </w:pPr>
      <w:r w:rsidRPr="00CC45E7">
        <w:t>Key clinical criteria:</w:t>
      </w:r>
    </w:p>
    <w:p w:rsidR="00B62635" w:rsidRPr="00CC45E7" w:rsidRDefault="00B62635" w:rsidP="00C06949">
      <w:pPr>
        <w:numPr>
          <w:ilvl w:val="0"/>
          <w:numId w:val="14"/>
        </w:numPr>
        <w:tabs>
          <w:tab w:val="clear" w:pos="720"/>
        </w:tabs>
        <w:spacing w:afterLines="0"/>
        <w:ind w:left="567" w:hanging="567"/>
      </w:pPr>
      <w:r w:rsidRPr="00CC45E7">
        <w:t>SAB is a complication of the presence of an</w:t>
      </w:r>
      <w:r w:rsidR="00066DCB" w:rsidRPr="00CC45E7">
        <w:t xml:space="preserve"> indwelling medical device (</w:t>
      </w:r>
      <w:proofErr w:type="spellStart"/>
      <w:r w:rsidR="00066DCB" w:rsidRPr="00CC45E7">
        <w:t>eg</w:t>
      </w:r>
      <w:proofErr w:type="spellEnd"/>
      <w:r w:rsidR="00066DCB" w:rsidRPr="00CC45E7">
        <w:t xml:space="preserve"> i</w:t>
      </w:r>
      <w:r w:rsidRPr="00CC45E7">
        <w:t>ntravascular line, haemodialysis vascular access, CSF shunt, urinary catheter).</w:t>
      </w:r>
    </w:p>
    <w:p w:rsidR="00B62635" w:rsidRPr="00CC45E7" w:rsidRDefault="00B62635" w:rsidP="00C06949">
      <w:pPr>
        <w:numPr>
          <w:ilvl w:val="0"/>
          <w:numId w:val="14"/>
        </w:numPr>
        <w:tabs>
          <w:tab w:val="clear" w:pos="720"/>
        </w:tabs>
        <w:spacing w:afterLines="0"/>
        <w:ind w:left="567" w:hanging="567"/>
      </w:pPr>
      <w:r w:rsidRPr="00CC45E7">
        <w:t>SAB occurs within 30 days of a surgical procedure or 365 days for surgically implanted devices, where the SAB is related to the surgical site.</w:t>
      </w:r>
    </w:p>
    <w:p w:rsidR="00B62635" w:rsidRPr="00CC45E7" w:rsidRDefault="00B62635" w:rsidP="00C06949">
      <w:pPr>
        <w:numPr>
          <w:ilvl w:val="0"/>
          <w:numId w:val="14"/>
        </w:numPr>
        <w:tabs>
          <w:tab w:val="clear" w:pos="720"/>
        </w:tabs>
        <w:spacing w:afterLines="0"/>
        <w:ind w:left="567" w:hanging="567"/>
      </w:pPr>
      <w:r w:rsidRPr="00CC45E7">
        <w:t>SAB was diagnosed within 48 hours of a related invasive instrumentation or incision.</w:t>
      </w:r>
    </w:p>
    <w:p w:rsidR="008E161C" w:rsidRPr="00CC45E7" w:rsidRDefault="00B62635" w:rsidP="00C06949">
      <w:pPr>
        <w:numPr>
          <w:ilvl w:val="0"/>
          <w:numId w:val="14"/>
        </w:numPr>
        <w:tabs>
          <w:tab w:val="clear" w:pos="720"/>
        </w:tabs>
        <w:spacing w:afterLines="0"/>
        <w:ind w:left="567" w:hanging="567"/>
      </w:pPr>
      <w:r w:rsidRPr="00CC45E7">
        <w:t>SAB is associated with neutropenia (less 1 x 10</w:t>
      </w:r>
      <w:r w:rsidRPr="00CC45E7">
        <w:rPr>
          <w:vertAlign w:val="superscript"/>
        </w:rPr>
        <w:t>9</w:t>
      </w:r>
      <w:r w:rsidRPr="00CC45E7">
        <w:t>/L) contributed to by cytotoxic therapy.</w:t>
      </w:r>
    </w:p>
    <w:p w:rsidR="00B62635"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B62635" w:rsidRPr="00CC45E7">
        <w:rPr>
          <w:b/>
          <w:sz w:val="24"/>
          <w:szCs w:val="24"/>
        </w:rPr>
        <w:t xml:space="preserve"> for vancomycin resistant enterococci (VRE)?</w:t>
      </w:r>
    </w:p>
    <w:p w:rsidR="00C06949" w:rsidRDefault="00B62635" w:rsidP="00CC45E7">
      <w:pPr>
        <w:tabs>
          <w:tab w:val="left" w:pos="567"/>
        </w:tabs>
        <w:spacing w:afterLines="0"/>
        <w:rPr>
          <w:lang w:eastAsia="en-AU"/>
        </w:rPr>
      </w:pPr>
      <w:r w:rsidRPr="00CC45E7">
        <w:rPr>
          <w:lang w:eastAsia="en-AU"/>
        </w:rPr>
        <w:t xml:space="preserve">The definition for VRE is an isolate identified as VRE by an accredited laboratory. </w:t>
      </w:r>
    </w:p>
    <w:p w:rsidR="008E161C" w:rsidRPr="00CC45E7" w:rsidRDefault="00B62635" w:rsidP="00CC45E7">
      <w:pPr>
        <w:tabs>
          <w:tab w:val="left" w:pos="567"/>
        </w:tabs>
        <w:spacing w:afterLines="0"/>
        <w:rPr>
          <w:lang w:eastAsia="en-AU"/>
        </w:rPr>
      </w:pPr>
      <w:r w:rsidRPr="00CC45E7">
        <w:rPr>
          <w:lang w:eastAsia="en-AU"/>
        </w:rPr>
        <w:t xml:space="preserve">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251" w:name="_Toc435168218"/>
      <w:bookmarkStart w:id="252" w:name="_Toc450223084"/>
    </w:p>
    <w:p w:rsidR="00166B8C"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166B8C" w:rsidRPr="00CC45E7">
        <w:rPr>
          <w:b/>
          <w:sz w:val="24"/>
          <w:szCs w:val="24"/>
        </w:rPr>
        <w:t xml:space="preserve"> for </w:t>
      </w:r>
      <w:proofErr w:type="spellStart"/>
      <w:r w:rsidR="00F018D6">
        <w:rPr>
          <w:b/>
        </w:rPr>
        <w:t>c</w:t>
      </w:r>
      <w:r w:rsidR="00FF76E2" w:rsidRPr="00CC45E7">
        <w:rPr>
          <w:b/>
        </w:rPr>
        <w:t>arbapene</w:t>
      </w:r>
      <w:r w:rsidR="0013176B">
        <w:rPr>
          <w:b/>
        </w:rPr>
        <w:t>mase</w:t>
      </w:r>
      <w:proofErr w:type="spellEnd"/>
      <w:r w:rsidR="0013176B">
        <w:rPr>
          <w:b/>
        </w:rPr>
        <w:t>-</w:t>
      </w:r>
      <w:r w:rsidRPr="00CC45E7">
        <w:rPr>
          <w:b/>
        </w:rPr>
        <w:t xml:space="preserve">producing </w:t>
      </w:r>
      <w:proofErr w:type="spellStart"/>
      <w:r w:rsidRPr="00CC45E7">
        <w:rPr>
          <w:b/>
        </w:rPr>
        <w:t>Enterobacteriaceae</w:t>
      </w:r>
      <w:proofErr w:type="spellEnd"/>
      <w:r w:rsidRPr="00CC45E7">
        <w:rPr>
          <w:b/>
        </w:rPr>
        <w:t xml:space="preserve"> (CPE)</w:t>
      </w:r>
      <w:r w:rsidRPr="00CC45E7">
        <w:t>?</w:t>
      </w:r>
    </w:p>
    <w:p w:rsidR="00C06949" w:rsidRPr="00EE0F14" w:rsidRDefault="000A4DA1" w:rsidP="00EE0F14">
      <w:pPr>
        <w:spacing w:afterLines="0"/>
        <w:contextualSpacing/>
        <w:rPr>
          <w:rFonts w:eastAsia="Calibri" w:cs="Times New Roman"/>
          <w:lang w:val="en"/>
        </w:rPr>
      </w:pPr>
      <w:r w:rsidRPr="00CC45E7">
        <w:rPr>
          <w:lang w:eastAsia="en-AU"/>
        </w:rPr>
        <w:t xml:space="preserve">The definition for CPE is an </w:t>
      </w:r>
      <w:proofErr w:type="spellStart"/>
      <w:r w:rsidRPr="00CC45E7">
        <w:rPr>
          <w:rFonts w:eastAsia="Calibri" w:cs="Times New Roman"/>
          <w:lang w:val="en"/>
        </w:rPr>
        <w:t>Enterobacteriaceae</w:t>
      </w:r>
      <w:proofErr w:type="spellEnd"/>
      <w:r w:rsidRPr="00CC45E7">
        <w:rPr>
          <w:rFonts w:eastAsia="Calibri" w:cs="Times New Roman"/>
          <w:lang w:val="en"/>
        </w:rPr>
        <w:t xml:space="preserve"> isolate with a </w:t>
      </w:r>
      <w:proofErr w:type="spellStart"/>
      <w:r w:rsidR="00FF76E2" w:rsidRPr="00CC45E7">
        <w:rPr>
          <w:rFonts w:eastAsia="Calibri" w:cs="Times New Roman"/>
          <w:lang w:val="en"/>
        </w:rPr>
        <w:t>carbapene</w:t>
      </w:r>
      <w:r w:rsidRPr="00CC45E7">
        <w:rPr>
          <w:rFonts w:eastAsia="Calibri" w:cs="Times New Roman"/>
          <w:lang w:val="en"/>
        </w:rPr>
        <w:t>mase</w:t>
      </w:r>
      <w:proofErr w:type="spellEnd"/>
      <w:r w:rsidRPr="00CC45E7">
        <w:rPr>
          <w:rFonts w:eastAsia="Calibri" w:cs="Times New Roman"/>
          <w:lang w:val="en"/>
        </w:rPr>
        <w:t xml:space="preserve"> gene </w:t>
      </w:r>
      <w:r w:rsidRPr="00CC45E7">
        <w:rPr>
          <w:lang w:eastAsia="en-AU"/>
        </w:rPr>
        <w:t xml:space="preserve">identified by an accredited laboratory. </w:t>
      </w:r>
    </w:p>
    <w:p w:rsidR="000A4DA1" w:rsidRPr="00CC45E7" w:rsidRDefault="000A4DA1" w:rsidP="00EE0F14">
      <w:pPr>
        <w:tabs>
          <w:tab w:val="left" w:pos="567"/>
        </w:tabs>
        <w:spacing w:afterLines="0"/>
        <w:rPr>
          <w:lang w:eastAsia="en-AU"/>
        </w:rPr>
      </w:pPr>
      <w:r w:rsidRPr="00CC45E7">
        <w:rPr>
          <w:lang w:eastAsia="en-AU"/>
        </w:rPr>
        <w:t xml:space="preserve">TIPCU reports on the total number of people with new isolates of CPE identified in Tasmania per annum and this number includes all people with new CPE isolates from public and private hospitals, rural hospitals, GP clinics and long term and residential care facilities.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253" w:name="_Toc459796642"/>
      <w:bookmarkStart w:id="254" w:name="_Toc468796515"/>
      <w:bookmarkStart w:id="255" w:name="_Toc469393459"/>
      <w:bookmarkStart w:id="256" w:name="_Toc469393515"/>
      <w:bookmarkStart w:id="257" w:name="_Toc481060106"/>
      <w:bookmarkStart w:id="258" w:name="_Toc482964390"/>
      <w:bookmarkStart w:id="259" w:name="_Toc483998829"/>
      <w:bookmarkStart w:id="260" w:name="_Toc485299637"/>
      <w:bookmarkStart w:id="261" w:name="_Toc493759081"/>
      <w:bookmarkStart w:id="262" w:name="_Toc493759262"/>
      <w:bookmarkStart w:id="263" w:name="_Toc494185077"/>
      <w:bookmarkStart w:id="264" w:name="_Toc496003681"/>
      <w:bookmarkStart w:id="265" w:name="_Toc498597639"/>
      <w:bookmarkStart w:id="266" w:name="_Toc501707541"/>
      <w:bookmarkStart w:id="267" w:name="_Toc502663347"/>
      <w:bookmarkStart w:id="268" w:name="_Toc502663866"/>
      <w:bookmarkStart w:id="269" w:name="_Toc514241485"/>
      <w:bookmarkStart w:id="270" w:name="_Toc514332287"/>
      <w:bookmarkStart w:id="271" w:name="_Toc524592905"/>
      <w:r w:rsidRPr="00CC45E7">
        <w:rPr>
          <w:rFonts w:eastAsia="Times New Roman" w:cs="Times New Roman"/>
          <w:b/>
          <w:bCs/>
          <w:sz w:val="24"/>
          <w:szCs w:val="24"/>
        </w:rPr>
        <w:t>Confidence intervals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C06949" w:rsidRDefault="00B62635" w:rsidP="00CC45E7">
      <w:pPr>
        <w:autoSpaceDE w:val="0"/>
        <w:autoSpaceDN w:val="0"/>
        <w:adjustRightInd w:val="0"/>
        <w:spacing w:afterLines="0"/>
      </w:pPr>
      <w:r w:rsidRPr="00CC45E7">
        <w:t xml:space="preserve">Confidence intervals are used to calculate the range in which the true rate probably lies. </w:t>
      </w:r>
    </w:p>
    <w:p w:rsidR="00C06949" w:rsidRDefault="00B62635" w:rsidP="00CC45E7">
      <w:pPr>
        <w:autoSpaceDE w:val="0"/>
        <w:autoSpaceDN w:val="0"/>
        <w:adjustRightInd w:val="0"/>
        <w:spacing w:afterLines="0"/>
        <w:rPr>
          <w:rFonts w:cs="Arial"/>
          <w:lang w:eastAsia="en-AU"/>
        </w:rPr>
      </w:pPr>
      <w:r w:rsidRPr="00CC45E7">
        <w:t xml:space="preserve">As an example, when looking at the hand hygiene compliance (HHC) data </w:t>
      </w:r>
      <w:r w:rsidRPr="00CC45E7">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When only a small number of moments are collected, the confidence interval will be larger, as it is more difficult to establish the true compliance level from a small sample of moments.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If a large number of moments are collected the confidence interval will be smaller, meaning the reliability of the result is higher. </w:t>
      </w:r>
    </w:p>
    <w:p w:rsidR="000A4DA1" w:rsidRPr="00CC45E7" w:rsidRDefault="00B62635" w:rsidP="00C06949">
      <w:pPr>
        <w:autoSpaceDE w:val="0"/>
        <w:autoSpaceDN w:val="0"/>
        <w:adjustRightInd w:val="0"/>
        <w:spacing w:afterLines="0"/>
        <w:rPr>
          <w:rFonts w:cs="Arial"/>
          <w:lang w:eastAsia="en-AU"/>
        </w:rPr>
      </w:pPr>
      <w:r w:rsidRPr="00CC45E7">
        <w:rPr>
          <w:rFonts w:cs="Arial"/>
          <w:lang w:eastAsia="en-AU"/>
        </w:rPr>
        <w:t xml:space="preserve">Hand Hygiene Australia (HHA) calculates 95 per cent confidence intervals, indicating the intervals in which 95 per cent of the time </w:t>
      </w:r>
      <w:r w:rsidR="008854F1">
        <w:rPr>
          <w:rFonts w:cs="Arial"/>
          <w:lang w:eastAsia="en-AU"/>
        </w:rPr>
        <w:t>the true compliance level lies.</w:t>
      </w:r>
      <w:r w:rsidRPr="00CC45E7">
        <w:rPr>
          <w:rFonts w:cs="Arial"/>
          <w:lang w:eastAsia="en-AU"/>
        </w:rPr>
        <w:t xml:space="preserve"> </w:t>
      </w:r>
      <w:proofErr w:type="gramStart"/>
      <w:r w:rsidRPr="00CC45E7">
        <w:rPr>
          <w:rFonts w:cs="Arial"/>
          <w:lang w:eastAsia="en-AU"/>
        </w:rPr>
        <w:t>(HHA 2011)</w:t>
      </w:r>
      <w:r w:rsidR="000A4DA1" w:rsidRPr="00CC45E7">
        <w:rPr>
          <w:rFonts w:cs="Arial"/>
          <w:lang w:eastAsia="en-AU"/>
        </w:rPr>
        <w:t>.</w:t>
      </w:r>
      <w:proofErr w:type="gramEnd"/>
      <w:r w:rsidR="000A4DA1" w:rsidRPr="00CC45E7">
        <w:rPr>
          <w:rFonts w:cs="Arial"/>
          <w:lang w:eastAsia="en-AU"/>
        </w:rPr>
        <w:br w:type="page"/>
      </w:r>
    </w:p>
    <w:p w:rsidR="00B62635" w:rsidRPr="00CC45E7" w:rsidRDefault="00B62635" w:rsidP="00CC45E7">
      <w:pPr>
        <w:autoSpaceDE w:val="0"/>
        <w:autoSpaceDN w:val="0"/>
        <w:adjustRightInd w:val="0"/>
        <w:spacing w:afterLines="0"/>
        <w:rPr>
          <w:b/>
          <w:sz w:val="24"/>
          <w:szCs w:val="24"/>
        </w:rPr>
      </w:pPr>
      <w:r w:rsidRPr="00CC45E7">
        <w:rPr>
          <w:b/>
          <w:sz w:val="24"/>
          <w:szCs w:val="24"/>
        </w:rPr>
        <w:lastRenderedPageBreak/>
        <w:t>Patient care days</w:t>
      </w:r>
    </w:p>
    <w:p w:rsidR="003E283D" w:rsidRDefault="00B62635" w:rsidP="00CC45E7">
      <w:pPr>
        <w:autoSpaceDE w:val="0"/>
        <w:autoSpaceDN w:val="0"/>
        <w:adjustRightInd w:val="0"/>
        <w:spacing w:afterLines="0"/>
      </w:pPr>
      <w:proofErr w:type="gramStart"/>
      <w:r w:rsidRPr="00CC45E7">
        <w:t>Patient days is</w:t>
      </w:r>
      <w:proofErr w:type="gramEnd"/>
      <w:r w:rsidRPr="00CC45E7">
        <w:t xml:space="preserve"> the term to explain the total days patients are in hospital. In Tasmania’s four larger acute public hospitals there are around 330 000 patient care days a year.</w:t>
      </w:r>
      <w:r w:rsidR="00CC45E7">
        <w:t xml:space="preserve"> </w:t>
      </w:r>
    </w:p>
    <w:p w:rsidR="00B62635" w:rsidRPr="00CC45E7" w:rsidRDefault="00B62635" w:rsidP="00CC45E7">
      <w:pPr>
        <w:autoSpaceDE w:val="0"/>
        <w:autoSpaceDN w:val="0"/>
        <w:adjustRightInd w:val="0"/>
        <w:spacing w:afterLines="0"/>
      </w:pPr>
      <w:r w:rsidRPr="00CC45E7">
        <w:t>When a rate is presented as a number per 10 000 patient days this presents the number of infections that occur for every 10 000 patient care days.</w:t>
      </w:r>
    </w:p>
    <w:p w:rsidR="000A4DA1" w:rsidRPr="00CC45E7" w:rsidRDefault="000A4DA1" w:rsidP="00CC45E7">
      <w:pPr>
        <w:keepNext/>
        <w:tabs>
          <w:tab w:val="left" w:pos="567"/>
        </w:tabs>
        <w:spacing w:afterLines="0"/>
        <w:outlineLvl w:val="2"/>
        <w:rPr>
          <w:rFonts w:eastAsia="Times New Roman" w:cs="Times New Roman"/>
          <w:b/>
          <w:bCs/>
          <w:sz w:val="24"/>
          <w:szCs w:val="24"/>
        </w:rPr>
      </w:pPr>
      <w:bookmarkStart w:id="272" w:name="_Toc435168219"/>
      <w:bookmarkStart w:id="273" w:name="_Toc450223085"/>
      <w:bookmarkStart w:id="274" w:name="_Toc459796643"/>
      <w:bookmarkStart w:id="275" w:name="_Toc468796516"/>
      <w:bookmarkStart w:id="276" w:name="_Toc469393460"/>
      <w:bookmarkStart w:id="277" w:name="_Toc469393516"/>
      <w:bookmarkStart w:id="278" w:name="_Toc481060107"/>
      <w:bookmarkStart w:id="279" w:name="_Toc482964391"/>
      <w:bookmarkStart w:id="280" w:name="_Toc483998830"/>
      <w:bookmarkStart w:id="281" w:name="_Toc485299638"/>
      <w:bookmarkStart w:id="282" w:name="_Toc493759082"/>
      <w:bookmarkStart w:id="283" w:name="_Toc493759263"/>
      <w:bookmarkStart w:id="284" w:name="_Toc494185078"/>
      <w:bookmarkStart w:id="285" w:name="_Toc496003682"/>
      <w:bookmarkStart w:id="286" w:name="_Toc498597640"/>
      <w:bookmarkStart w:id="287" w:name="_Toc501707542"/>
      <w:bookmarkStart w:id="288" w:name="_Toc502663348"/>
      <w:bookmarkStart w:id="289" w:name="_Toc502663867"/>
      <w:bookmarkStart w:id="290" w:name="_Toc514241486"/>
      <w:bookmarkStart w:id="291" w:name="_Toc514332288"/>
      <w:bookmarkStart w:id="292" w:name="_Toc524592906"/>
      <w:r w:rsidRPr="00CC45E7">
        <w:rPr>
          <w:rFonts w:eastAsia="Times New Roman" w:cs="Times New Roman"/>
          <w:b/>
          <w:bCs/>
          <w:sz w:val="24"/>
          <w:szCs w:val="24"/>
        </w:rPr>
        <w:t>Can I compare Tasmanian hospital infection rates?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3E283D" w:rsidRDefault="000A4DA1" w:rsidP="00CC45E7">
      <w:pPr>
        <w:autoSpaceDE w:val="0"/>
        <w:autoSpaceDN w:val="0"/>
        <w:adjustRightInd w:val="0"/>
        <w:spacing w:afterLines="0"/>
      </w:pPr>
      <w:r w:rsidRPr="00CC45E7">
        <w:t>Each Tasmanian hospital provides different services and has patients with different levels of illness.</w:t>
      </w:r>
      <w:r w:rsidR="00CC45E7">
        <w:t xml:space="preserve"> </w:t>
      </w:r>
      <w:r w:rsidRPr="00CC45E7">
        <w:t xml:space="preserve">This affects infection rates. </w:t>
      </w:r>
    </w:p>
    <w:p w:rsidR="003E283D" w:rsidRDefault="000A4DA1" w:rsidP="00CC45E7">
      <w:pPr>
        <w:autoSpaceDE w:val="0"/>
        <w:autoSpaceDN w:val="0"/>
        <w:adjustRightInd w:val="0"/>
        <w:spacing w:afterLines="0"/>
      </w:pPr>
      <w:r w:rsidRPr="00CC45E7">
        <w:t xml:space="preserve">For example, very sick immuno-compromised patients may be more likely to get infections. </w:t>
      </w:r>
    </w:p>
    <w:p w:rsidR="000A4DA1" w:rsidRPr="00CC45E7" w:rsidRDefault="000A4DA1" w:rsidP="00CC45E7">
      <w:pPr>
        <w:autoSpaceDE w:val="0"/>
        <w:autoSpaceDN w:val="0"/>
        <w:adjustRightInd w:val="0"/>
        <w:spacing w:afterLines="0"/>
      </w:pPr>
      <w:r w:rsidRPr="00CC45E7">
        <w:t>It is difficult to remove all of the factors outside the control of a hospital that can cause its infection rate to differ from other hospitals.</w:t>
      </w:r>
    </w:p>
    <w:p w:rsidR="000A4DA1" w:rsidRPr="00CC45E7" w:rsidRDefault="000A4DA1" w:rsidP="00CC45E7">
      <w:pPr>
        <w:spacing w:afterLines="0"/>
      </w:pPr>
      <w:r w:rsidRPr="00CC45E7">
        <w:t xml:space="preserve">Other reasons for caution when comparing hospitals include: </w:t>
      </w:r>
    </w:p>
    <w:p w:rsidR="000A4DA1" w:rsidRPr="00CC45E7" w:rsidRDefault="000A4DA1" w:rsidP="003E283D">
      <w:pPr>
        <w:numPr>
          <w:ilvl w:val="0"/>
          <w:numId w:val="12"/>
        </w:numPr>
        <w:tabs>
          <w:tab w:val="clear" w:pos="720"/>
        </w:tabs>
        <w:spacing w:afterLines="0"/>
        <w:ind w:left="567" w:hanging="567"/>
      </w:pPr>
      <w:proofErr w:type="gramStart"/>
      <w:r w:rsidRPr="00CC45E7">
        <w:t>some</w:t>
      </w:r>
      <w:proofErr w:type="gramEnd"/>
      <w:r w:rsidRPr="00CC45E7">
        <w:t xml:space="preserve"> hospitals may screen patients more than others. This can affect data for CDI</w:t>
      </w:r>
      <w:r w:rsidRPr="00CC45E7">
        <w:rPr>
          <w:i/>
        </w:rPr>
        <w:t xml:space="preserve"> </w:t>
      </w:r>
      <w:r w:rsidRPr="00CC45E7">
        <w:t>and VRE in particular</w:t>
      </w:r>
    </w:p>
    <w:p w:rsidR="000A4DA1" w:rsidRPr="00CC45E7" w:rsidRDefault="000A4DA1" w:rsidP="003E283D">
      <w:pPr>
        <w:numPr>
          <w:ilvl w:val="0"/>
          <w:numId w:val="12"/>
        </w:numPr>
        <w:tabs>
          <w:tab w:val="clear" w:pos="720"/>
        </w:tabs>
        <w:spacing w:afterLines="0"/>
        <w:ind w:left="567" w:hanging="567"/>
      </w:pPr>
      <w:proofErr w:type="gramStart"/>
      <w:r w:rsidRPr="00CC45E7">
        <w:t>hospital</w:t>
      </w:r>
      <w:proofErr w:type="gramEnd"/>
      <w:r w:rsidRPr="00CC45E7">
        <w:t xml:space="preserve"> laboratories may use different ways of identifying organisms. A laboratory that has a more sensitive way of looking for organisms may find more</w:t>
      </w:r>
    </w:p>
    <w:p w:rsidR="000A4DA1" w:rsidRPr="00CC45E7" w:rsidRDefault="000A4DA1" w:rsidP="003E283D">
      <w:pPr>
        <w:numPr>
          <w:ilvl w:val="0"/>
          <w:numId w:val="12"/>
        </w:numPr>
        <w:tabs>
          <w:tab w:val="clear" w:pos="720"/>
        </w:tabs>
        <w:spacing w:afterLines="0"/>
        <w:ind w:left="567" w:hanging="567"/>
      </w:pPr>
      <w:proofErr w:type="gramStart"/>
      <w:r w:rsidRPr="00CC45E7">
        <w:t>for</w:t>
      </w:r>
      <w:proofErr w:type="gramEnd"/>
      <w:r w:rsidRPr="00CC45E7">
        <w:t xml:space="preserve"> hand hygiene, rural hospitals are not required to collect as many moments as the four acute public hospitals, which limits the comparability of data for rural and acute hospitals.</w:t>
      </w:r>
    </w:p>
    <w:p w:rsidR="000A4DA1" w:rsidRPr="00CC45E7" w:rsidRDefault="000A4DA1" w:rsidP="00CC45E7">
      <w:pPr>
        <w:spacing w:afterLines="0"/>
      </w:pPr>
    </w:p>
    <w:p w:rsidR="00E9274D" w:rsidRPr="00CC45E7" w:rsidRDefault="00E9274D" w:rsidP="00CC45E7">
      <w:pPr>
        <w:spacing w:afterLines="0"/>
      </w:pPr>
      <w:r w:rsidRPr="00CC45E7">
        <w:rPr>
          <w:lang w:eastAsia="en-AU"/>
        </w:rPr>
        <w:br w:type="page"/>
      </w:r>
    </w:p>
    <w:p w:rsidR="00B62635" w:rsidRPr="00CC45E7" w:rsidRDefault="00B62635" w:rsidP="00CC45E7">
      <w:pPr>
        <w:pStyle w:val="Heading1"/>
      </w:pPr>
      <w:bookmarkStart w:id="293" w:name="_Toc524592907"/>
      <w:r w:rsidRPr="00CC45E7">
        <w:lastRenderedPageBreak/>
        <w:t>Appendix 2</w:t>
      </w:r>
      <w:bookmarkEnd w:id="293"/>
    </w:p>
    <w:p w:rsidR="000E145C" w:rsidRPr="00CC45E7" w:rsidRDefault="00EE7D80" w:rsidP="00CC45E7">
      <w:pPr>
        <w:pStyle w:val="Heading2"/>
        <w:spacing w:before="0" w:afterLines="0" w:after="140"/>
        <w:rPr>
          <w:rFonts w:ascii="Gill Sans MT" w:hAnsi="Gill Sans MT"/>
          <w:color w:val="auto"/>
          <w:sz w:val="32"/>
          <w:szCs w:val="32"/>
          <w:lang w:val="fr-FR"/>
        </w:rPr>
      </w:pPr>
      <w:bookmarkStart w:id="294" w:name="_Toc468796315"/>
      <w:bookmarkStart w:id="295" w:name="_Toc524592908"/>
      <w:r w:rsidRPr="00CC45E7">
        <w:rPr>
          <w:rFonts w:ascii="Gill Sans MT" w:hAnsi="Gill Sans MT"/>
          <w:color w:val="auto"/>
          <w:sz w:val="32"/>
          <w:szCs w:val="32"/>
          <w:lang w:val="fr-FR"/>
        </w:rPr>
        <w:t xml:space="preserve">Healthcare </w:t>
      </w:r>
      <w:r w:rsidRPr="00CC45E7">
        <w:rPr>
          <w:rFonts w:ascii="Gill Sans MT" w:hAnsi="Gill Sans MT"/>
          <w:color w:val="auto"/>
          <w:sz w:val="32"/>
          <w:szCs w:val="32"/>
        </w:rPr>
        <w:t>associated</w:t>
      </w:r>
      <w:r w:rsidRPr="00CC45E7">
        <w:rPr>
          <w:rFonts w:ascii="Gill Sans MT" w:hAnsi="Gill Sans MT"/>
          <w:color w:val="auto"/>
          <w:sz w:val="32"/>
          <w:szCs w:val="32"/>
          <w:lang w:val="fr-FR"/>
        </w:rPr>
        <w:t xml:space="preserve"> </w:t>
      </w:r>
      <w:r w:rsidR="00B62635" w:rsidRPr="00CC45E7">
        <w:rPr>
          <w:rFonts w:ascii="Gill Sans MT" w:hAnsi="Gill Sans MT"/>
          <w:i/>
          <w:color w:val="auto"/>
          <w:sz w:val="32"/>
          <w:szCs w:val="32"/>
          <w:lang w:val="fr-FR"/>
        </w:rPr>
        <w:t>Staphylococcus aureus</w:t>
      </w:r>
      <w:r w:rsidR="00B62635" w:rsidRPr="00CC45E7">
        <w:rPr>
          <w:rFonts w:ascii="Gill Sans MT" w:hAnsi="Gill Sans MT"/>
          <w:color w:val="auto"/>
          <w:sz w:val="32"/>
          <w:szCs w:val="32"/>
          <w:lang w:val="fr-FR"/>
        </w:rPr>
        <w:t xml:space="preserve"> </w:t>
      </w:r>
      <w:r w:rsidR="00B62635" w:rsidRPr="00CC45E7">
        <w:rPr>
          <w:rFonts w:ascii="Gill Sans MT" w:hAnsi="Gill Sans MT"/>
          <w:color w:val="auto"/>
          <w:sz w:val="32"/>
          <w:szCs w:val="32"/>
        </w:rPr>
        <w:t>bacteraemia</w:t>
      </w:r>
      <w:r w:rsidR="00B62635" w:rsidRPr="00CC45E7">
        <w:rPr>
          <w:rFonts w:ascii="Gill Sans MT" w:hAnsi="Gill Sans MT"/>
          <w:color w:val="auto"/>
          <w:sz w:val="32"/>
          <w:szCs w:val="32"/>
          <w:lang w:val="fr-FR"/>
        </w:rPr>
        <w:t xml:space="preserve"> (SAB)</w:t>
      </w:r>
      <w:bookmarkEnd w:id="294"/>
      <w:bookmarkEnd w:id="295"/>
    </w:p>
    <w:p w:rsidR="00B62635" w:rsidRPr="00CC45E7" w:rsidRDefault="00B62635" w:rsidP="00CC45E7">
      <w:pPr>
        <w:spacing w:afterLines="0"/>
        <w:rPr>
          <w:rFonts w:eastAsiaTheme="majorEastAsia" w:cstheme="majorBidi"/>
          <w:b/>
          <w:sz w:val="32"/>
          <w:szCs w:val="32"/>
          <w:lang w:val="fr-FR"/>
        </w:rPr>
      </w:pPr>
      <w:bookmarkStart w:id="296" w:name="_Toc462910871"/>
      <w:bookmarkStart w:id="297" w:name="_Toc462911025"/>
      <w:bookmarkStart w:id="298" w:name="_Toc468796316"/>
      <w:bookmarkStart w:id="299" w:name="_Toc525293806"/>
      <w:r w:rsidRPr="00CC45E7">
        <w:rPr>
          <w:b/>
        </w:rPr>
        <w:t xml:space="preserve">Table </w:t>
      </w:r>
      <w:r w:rsidRPr="00CC45E7">
        <w:rPr>
          <w:b/>
        </w:rPr>
        <w:fldChar w:fldCharType="begin"/>
      </w:r>
      <w:r w:rsidRPr="00CC45E7">
        <w:rPr>
          <w:b/>
        </w:rPr>
        <w:instrText xml:space="preserve"> SEQ Table \* ARABIC </w:instrText>
      </w:r>
      <w:r w:rsidRPr="00CC45E7">
        <w:rPr>
          <w:b/>
        </w:rPr>
        <w:fldChar w:fldCharType="separate"/>
      </w:r>
      <w:r w:rsidR="000C6675">
        <w:rPr>
          <w:b/>
          <w:noProof/>
        </w:rPr>
        <w:t>3</w:t>
      </w:r>
      <w:r w:rsidRPr="00CC45E7">
        <w:rPr>
          <w:b/>
        </w:rPr>
        <w:fldChar w:fldCharType="end"/>
      </w:r>
      <w:r w:rsidRPr="00CC45E7">
        <w:rPr>
          <w:b/>
        </w:rPr>
        <w:t xml:space="preserve"> </w:t>
      </w:r>
      <w:r w:rsidRPr="00CC45E7">
        <w:t xml:space="preserve">Tasmanian </w:t>
      </w:r>
      <w:r w:rsidR="00AF3ADA">
        <w:t xml:space="preserve">public hospital </w:t>
      </w:r>
      <w:r w:rsidRPr="00CC45E7">
        <w:t>numbers and rate per 10 000 patient days of HCA-SAB.</w:t>
      </w:r>
      <w:bookmarkEnd w:id="296"/>
      <w:bookmarkEnd w:id="297"/>
      <w:bookmarkEnd w:id="298"/>
      <w:bookmarkEnd w:id="299"/>
      <w:r w:rsidRPr="00CC45E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w:tblDescription w:val="Tasmanian numbers and rate per 10 000 patient days of HCA-SAB"/>
      </w:tblPr>
      <w:tblGrid>
        <w:gridCol w:w="1384"/>
        <w:gridCol w:w="1964"/>
        <w:gridCol w:w="1965"/>
        <w:gridCol w:w="1964"/>
        <w:gridCol w:w="1965"/>
      </w:tblGrid>
      <w:tr w:rsidR="00C04B72" w:rsidRPr="00CC45E7" w:rsidTr="00DA5E44">
        <w:trPr>
          <w:tblHeader/>
        </w:trPr>
        <w:tc>
          <w:tcPr>
            <w:tcW w:w="1384" w:type="dxa"/>
          </w:tcPr>
          <w:p w:rsidR="00EE0F14" w:rsidRPr="00CC45E7" w:rsidRDefault="00EE0F14" w:rsidP="00DA5E44">
            <w:pPr>
              <w:spacing w:afterLines="0"/>
              <w:rPr>
                <w:b/>
              </w:rPr>
            </w:pPr>
            <w:r w:rsidRPr="00CC45E7">
              <w:rPr>
                <w:b/>
              </w:rPr>
              <w:t>Quarter</w:t>
            </w:r>
          </w:p>
        </w:tc>
        <w:tc>
          <w:tcPr>
            <w:tcW w:w="1964" w:type="dxa"/>
          </w:tcPr>
          <w:p w:rsidR="00EE0F14" w:rsidRPr="00CC45E7" w:rsidRDefault="00EE0F14" w:rsidP="00DA5E44">
            <w:pPr>
              <w:spacing w:afterLines="0"/>
              <w:rPr>
                <w:b/>
              </w:rPr>
            </w:pPr>
            <w:r w:rsidRPr="00CC45E7">
              <w:rPr>
                <w:b/>
              </w:rPr>
              <w:t xml:space="preserve">Total HCA-SAB </w:t>
            </w:r>
          </w:p>
        </w:tc>
        <w:tc>
          <w:tcPr>
            <w:tcW w:w="1965" w:type="dxa"/>
          </w:tcPr>
          <w:p w:rsidR="00EE0F14" w:rsidRPr="00CC45E7" w:rsidRDefault="00EE0F14" w:rsidP="00DA5E44">
            <w:pPr>
              <w:spacing w:afterLines="0"/>
              <w:rPr>
                <w:b/>
              </w:rPr>
            </w:pPr>
            <w:r w:rsidRPr="00CC45E7">
              <w:rPr>
                <w:b/>
              </w:rPr>
              <w:t>Number MSSA</w:t>
            </w:r>
          </w:p>
        </w:tc>
        <w:tc>
          <w:tcPr>
            <w:tcW w:w="1964" w:type="dxa"/>
          </w:tcPr>
          <w:p w:rsidR="00EE0F14" w:rsidRPr="00CC45E7" w:rsidRDefault="00EE0F14" w:rsidP="00DA5E44">
            <w:pPr>
              <w:spacing w:afterLines="0"/>
              <w:rPr>
                <w:b/>
              </w:rPr>
            </w:pPr>
            <w:r w:rsidRPr="00CC45E7">
              <w:rPr>
                <w:b/>
              </w:rPr>
              <w:t>Number MRSA</w:t>
            </w:r>
          </w:p>
        </w:tc>
        <w:tc>
          <w:tcPr>
            <w:tcW w:w="1965" w:type="dxa"/>
          </w:tcPr>
          <w:p w:rsidR="00EE0F14" w:rsidRPr="00CC45E7" w:rsidRDefault="00EE0F14" w:rsidP="00DA5E44">
            <w:pPr>
              <w:spacing w:afterLines="0"/>
              <w:rPr>
                <w:b/>
              </w:rPr>
            </w:pPr>
            <w:r w:rsidRPr="00CC45E7">
              <w:rPr>
                <w:b/>
              </w:rPr>
              <w:t>HCA SAB Rate</w:t>
            </w:r>
          </w:p>
        </w:tc>
      </w:tr>
      <w:tr w:rsidR="00C04B72" w:rsidRPr="00CC45E7" w:rsidTr="00DA5E44">
        <w:tc>
          <w:tcPr>
            <w:tcW w:w="1384" w:type="dxa"/>
          </w:tcPr>
          <w:p w:rsidR="00EE0F14" w:rsidRPr="00CC45E7" w:rsidRDefault="00EE0F14" w:rsidP="00EE0F14">
            <w:pPr>
              <w:spacing w:afterLines="0"/>
            </w:pPr>
            <w:r w:rsidRPr="00CC45E7">
              <w:t>Q1 2016</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1.0</w:t>
            </w:r>
          </w:p>
        </w:tc>
      </w:tr>
      <w:tr w:rsidR="009D568F" w:rsidRPr="00CC45E7" w:rsidTr="00DA5E44">
        <w:tc>
          <w:tcPr>
            <w:tcW w:w="1384" w:type="dxa"/>
          </w:tcPr>
          <w:p w:rsidR="00EE0F14" w:rsidRPr="00CC45E7" w:rsidRDefault="00EE0F14" w:rsidP="00EE0F14">
            <w:pPr>
              <w:spacing w:afterLines="0"/>
            </w:pPr>
            <w:r w:rsidRPr="00CC45E7">
              <w:t>Q2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1.2</w:t>
            </w:r>
          </w:p>
        </w:tc>
      </w:tr>
      <w:tr w:rsidR="00C04B72" w:rsidRPr="00CC45E7" w:rsidTr="00DA5E44">
        <w:tc>
          <w:tcPr>
            <w:tcW w:w="1384" w:type="dxa"/>
          </w:tcPr>
          <w:p w:rsidR="00EE0F14" w:rsidRPr="00CC45E7" w:rsidRDefault="00EE0F14" w:rsidP="00EE0F14">
            <w:pPr>
              <w:spacing w:afterLines="0"/>
            </w:pPr>
            <w:r w:rsidRPr="00CC45E7">
              <w:t>Q3 2016</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7</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rsidRPr="00CC45E7">
              <w:t>Q4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1.3</w:t>
            </w:r>
          </w:p>
        </w:tc>
      </w:tr>
      <w:tr w:rsidR="009D568F" w:rsidRPr="00CC45E7" w:rsidTr="00DA5E44">
        <w:tc>
          <w:tcPr>
            <w:tcW w:w="1384" w:type="dxa"/>
          </w:tcPr>
          <w:p w:rsidR="00EE0F14" w:rsidRPr="00CC45E7" w:rsidRDefault="00EE0F14" w:rsidP="00EE0F14">
            <w:pPr>
              <w:spacing w:afterLines="0"/>
            </w:pPr>
            <w:r w:rsidRPr="00CC45E7">
              <w:t>Q1 2017</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rsidRPr="00CC45E7">
              <w:t>Q2 2017</w:t>
            </w:r>
          </w:p>
        </w:tc>
        <w:tc>
          <w:tcPr>
            <w:tcW w:w="1964" w:type="dxa"/>
          </w:tcPr>
          <w:p w:rsidR="00EE0F14" w:rsidRPr="00CC45E7" w:rsidRDefault="00EE0F14" w:rsidP="00EE0F14">
            <w:pPr>
              <w:spacing w:afterLines="0"/>
            </w:pPr>
            <w:r w:rsidRPr="00CC45E7">
              <w:t>12</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1.3</w:t>
            </w:r>
          </w:p>
        </w:tc>
      </w:tr>
      <w:tr w:rsidR="00C04B72" w:rsidRPr="00CC45E7" w:rsidTr="00DA5E44">
        <w:tc>
          <w:tcPr>
            <w:tcW w:w="1384" w:type="dxa"/>
          </w:tcPr>
          <w:p w:rsidR="00EE0F14" w:rsidRPr="00CC45E7" w:rsidRDefault="00EE0F14" w:rsidP="00EE0F14">
            <w:pPr>
              <w:spacing w:afterLines="0"/>
            </w:pPr>
            <w:r w:rsidRPr="00CC45E7">
              <w:t>Q3 2017</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8</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t>Q4 2017</w:t>
            </w:r>
          </w:p>
        </w:tc>
        <w:tc>
          <w:tcPr>
            <w:tcW w:w="1964" w:type="dxa"/>
          </w:tcPr>
          <w:p w:rsidR="00EE0F14" w:rsidRPr="00CC45E7" w:rsidRDefault="00EE0F14" w:rsidP="00EE0F14">
            <w:pPr>
              <w:spacing w:afterLines="0"/>
            </w:pPr>
            <w:r>
              <w:t>11</w:t>
            </w:r>
          </w:p>
        </w:tc>
        <w:tc>
          <w:tcPr>
            <w:tcW w:w="1965" w:type="dxa"/>
          </w:tcPr>
          <w:p w:rsidR="00EE0F14" w:rsidRPr="00CC45E7" w:rsidRDefault="00EE0F14" w:rsidP="00EE0F14">
            <w:pPr>
              <w:spacing w:afterLines="0"/>
            </w:pPr>
            <w:r>
              <w:t>8</w:t>
            </w:r>
          </w:p>
        </w:tc>
        <w:tc>
          <w:tcPr>
            <w:tcW w:w="1964" w:type="dxa"/>
          </w:tcPr>
          <w:p w:rsidR="00EE0F14" w:rsidRPr="00CC45E7" w:rsidRDefault="00EE0F14" w:rsidP="00EE0F14">
            <w:pPr>
              <w:spacing w:afterLines="0"/>
            </w:pPr>
            <w:r>
              <w:t>3</w:t>
            </w:r>
          </w:p>
        </w:tc>
        <w:tc>
          <w:tcPr>
            <w:tcW w:w="1965" w:type="dxa"/>
          </w:tcPr>
          <w:p w:rsidR="00EE0F14" w:rsidRPr="00CC45E7" w:rsidRDefault="00EE0F14" w:rsidP="00EE0F14">
            <w:pPr>
              <w:spacing w:afterLines="0"/>
            </w:pPr>
            <w:r>
              <w:t>1.2</w:t>
            </w:r>
          </w:p>
        </w:tc>
      </w:tr>
      <w:tr w:rsidR="00C04B72" w:rsidRPr="00CC45E7" w:rsidTr="00DA5E44">
        <w:tc>
          <w:tcPr>
            <w:tcW w:w="1384" w:type="dxa"/>
          </w:tcPr>
          <w:p w:rsidR="00EE0F14" w:rsidRDefault="00EE0F14" w:rsidP="00DA5E44">
            <w:pPr>
              <w:spacing w:afterLines="0"/>
            </w:pPr>
            <w:r>
              <w:t>Q1 2018</w:t>
            </w:r>
          </w:p>
        </w:tc>
        <w:tc>
          <w:tcPr>
            <w:tcW w:w="1964" w:type="dxa"/>
          </w:tcPr>
          <w:p w:rsidR="00EE0F14" w:rsidRDefault="0096126A" w:rsidP="00DA5E44">
            <w:pPr>
              <w:spacing w:afterLines="0"/>
            </w:pPr>
            <w:r>
              <w:t>7</w:t>
            </w:r>
          </w:p>
        </w:tc>
        <w:tc>
          <w:tcPr>
            <w:tcW w:w="1965" w:type="dxa"/>
          </w:tcPr>
          <w:p w:rsidR="00EE0F14" w:rsidRDefault="0096126A" w:rsidP="00DA5E44">
            <w:pPr>
              <w:spacing w:afterLines="0"/>
            </w:pPr>
            <w:r>
              <w:t>7</w:t>
            </w:r>
          </w:p>
        </w:tc>
        <w:tc>
          <w:tcPr>
            <w:tcW w:w="1964" w:type="dxa"/>
          </w:tcPr>
          <w:p w:rsidR="00EE0F14" w:rsidRDefault="0096126A" w:rsidP="00DA5E44">
            <w:pPr>
              <w:spacing w:afterLines="0"/>
            </w:pPr>
            <w:r>
              <w:t>0</w:t>
            </w:r>
          </w:p>
        </w:tc>
        <w:tc>
          <w:tcPr>
            <w:tcW w:w="1965" w:type="dxa"/>
          </w:tcPr>
          <w:p w:rsidR="00EE0F14" w:rsidRDefault="0096126A" w:rsidP="00DA5E44">
            <w:pPr>
              <w:spacing w:afterLines="0"/>
            </w:pPr>
            <w:r>
              <w:t>0.8</w:t>
            </w:r>
          </w:p>
        </w:tc>
      </w:tr>
      <w:tr w:rsidR="00C04B72" w:rsidRPr="00CC45E7" w:rsidTr="00DA5E44">
        <w:tc>
          <w:tcPr>
            <w:tcW w:w="1384" w:type="dxa"/>
          </w:tcPr>
          <w:p w:rsidR="00EA4532" w:rsidRDefault="000331C3" w:rsidP="00DA5E44">
            <w:pPr>
              <w:spacing w:afterLines="0"/>
            </w:pPr>
            <w:r>
              <w:t>Q2 2018</w:t>
            </w:r>
          </w:p>
        </w:tc>
        <w:tc>
          <w:tcPr>
            <w:tcW w:w="1964" w:type="dxa"/>
          </w:tcPr>
          <w:p w:rsidR="00EA4532" w:rsidRDefault="00AF3ADA" w:rsidP="00DA5E44">
            <w:pPr>
              <w:spacing w:afterLines="0"/>
            </w:pPr>
            <w:r>
              <w:t>10</w:t>
            </w:r>
          </w:p>
        </w:tc>
        <w:tc>
          <w:tcPr>
            <w:tcW w:w="1965" w:type="dxa"/>
          </w:tcPr>
          <w:p w:rsidR="00EA4532" w:rsidRDefault="00AF3ADA" w:rsidP="00DA5E44">
            <w:pPr>
              <w:spacing w:afterLines="0"/>
            </w:pPr>
            <w:r>
              <w:t>8</w:t>
            </w:r>
          </w:p>
        </w:tc>
        <w:tc>
          <w:tcPr>
            <w:tcW w:w="1964" w:type="dxa"/>
          </w:tcPr>
          <w:p w:rsidR="00EA4532" w:rsidRDefault="00AF3ADA" w:rsidP="00DA5E44">
            <w:pPr>
              <w:spacing w:afterLines="0"/>
            </w:pPr>
            <w:r>
              <w:t>2</w:t>
            </w:r>
          </w:p>
        </w:tc>
        <w:tc>
          <w:tcPr>
            <w:tcW w:w="1965" w:type="dxa"/>
          </w:tcPr>
          <w:p w:rsidR="00EA4532" w:rsidRDefault="00AF3ADA" w:rsidP="00DA5E44">
            <w:pPr>
              <w:spacing w:afterLines="0"/>
            </w:pPr>
            <w:r>
              <w:t>1.1</w:t>
            </w:r>
          </w:p>
        </w:tc>
      </w:tr>
    </w:tbl>
    <w:p w:rsidR="00B3262C" w:rsidRDefault="00B3262C" w:rsidP="00CC45E7">
      <w:pPr>
        <w:tabs>
          <w:tab w:val="left" w:pos="567"/>
        </w:tabs>
        <w:spacing w:afterLines="0"/>
        <w:rPr>
          <w:rFonts w:eastAsia="Times New Roman" w:cs="Times New Roman"/>
          <w:b/>
          <w:bCs/>
        </w:rPr>
      </w:pPr>
    </w:p>
    <w:p w:rsidR="00B62635" w:rsidRPr="00B3262C" w:rsidRDefault="00B62635" w:rsidP="00CC45E7">
      <w:pPr>
        <w:tabs>
          <w:tab w:val="left" w:pos="567"/>
        </w:tabs>
        <w:spacing w:afterLines="0"/>
        <w:rPr>
          <w:rFonts w:eastAsia="Times New Roman" w:cs="Times New Roman"/>
          <w:b/>
          <w:bCs/>
        </w:rPr>
      </w:pPr>
      <w:bookmarkStart w:id="300" w:name="_Toc525293807"/>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4</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Royal Hobart Hospital numbers and rates per10 000 patient days of HCA-SAB</w:t>
      </w:r>
      <w:bookmarkEnd w:id="3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
        <w:tblDescription w:val="Table 3 Royal Hobart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9D568F" w:rsidRPr="00CC45E7" w:rsidTr="00A244A5">
        <w:tc>
          <w:tcPr>
            <w:tcW w:w="1384" w:type="dxa"/>
          </w:tcPr>
          <w:p w:rsidR="0096126A" w:rsidRPr="00CC45E7" w:rsidRDefault="0096126A" w:rsidP="00A244A5">
            <w:pPr>
              <w:spacing w:afterLines="0"/>
            </w:pPr>
            <w:r w:rsidRPr="00CC45E7">
              <w:t>Q1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0.5</w:t>
            </w:r>
          </w:p>
        </w:tc>
      </w:tr>
      <w:tr w:rsidR="00C04B72" w:rsidRPr="00CC45E7" w:rsidTr="00A244A5">
        <w:tc>
          <w:tcPr>
            <w:tcW w:w="1384" w:type="dxa"/>
          </w:tcPr>
          <w:p w:rsidR="0096126A" w:rsidRPr="00CC45E7" w:rsidRDefault="0096126A" w:rsidP="00A244A5">
            <w:pPr>
              <w:spacing w:afterLines="0"/>
            </w:pPr>
            <w:r w:rsidRPr="00CC45E7">
              <w:t>Q2 2016</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C04B72"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7</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1.8</w:t>
            </w:r>
          </w:p>
        </w:tc>
      </w:tr>
      <w:tr w:rsidR="00C04B72"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C04B72"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C04B72"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0.9</w:t>
            </w:r>
          </w:p>
        </w:tc>
      </w:tr>
      <w:tr w:rsidR="00C04B72"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0.7</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4</w:t>
            </w:r>
          </w:p>
        </w:tc>
        <w:tc>
          <w:tcPr>
            <w:tcW w:w="1965" w:type="dxa"/>
          </w:tcPr>
          <w:p w:rsidR="00EA4532" w:rsidRDefault="00AF3ADA" w:rsidP="00A244A5">
            <w:pPr>
              <w:spacing w:afterLines="0"/>
            </w:pPr>
            <w:r>
              <w:t>3</w:t>
            </w:r>
          </w:p>
        </w:tc>
        <w:tc>
          <w:tcPr>
            <w:tcW w:w="1964" w:type="dxa"/>
          </w:tcPr>
          <w:p w:rsidR="00EA4532" w:rsidRDefault="00AF3ADA" w:rsidP="00A244A5">
            <w:pPr>
              <w:spacing w:afterLines="0"/>
            </w:pPr>
            <w:r>
              <w:t>1</w:t>
            </w:r>
          </w:p>
        </w:tc>
        <w:tc>
          <w:tcPr>
            <w:tcW w:w="1965" w:type="dxa"/>
          </w:tcPr>
          <w:p w:rsidR="00EA4532" w:rsidRDefault="00AF3ADA" w:rsidP="00A244A5">
            <w:pPr>
              <w:spacing w:afterLines="0"/>
            </w:pPr>
            <w:r>
              <w:t>0.9</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BC65C2" w:rsidRPr="00CC45E7" w:rsidRDefault="00BC65C2"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301" w:name="_Toc525293808"/>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5</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Launceston General Hospital numbers and rates per10 000 patient days of HCA-SAB</w:t>
      </w:r>
      <w:bookmarkEnd w:id="30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
        <w:tblDescription w:val="Launceston General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9D568F" w:rsidRPr="00CC45E7" w:rsidTr="00A244A5">
        <w:tc>
          <w:tcPr>
            <w:tcW w:w="1384" w:type="dxa"/>
          </w:tcPr>
          <w:p w:rsidR="0096126A" w:rsidRPr="00CC45E7" w:rsidRDefault="0096126A" w:rsidP="00A244A5">
            <w:pPr>
              <w:spacing w:afterLines="0"/>
            </w:pPr>
            <w:r w:rsidRPr="00CC45E7">
              <w:t>Q1 2016</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1.6</w:t>
            </w:r>
          </w:p>
        </w:tc>
      </w:tr>
      <w:tr w:rsidR="009D568F" w:rsidRPr="00CC45E7" w:rsidTr="00A244A5">
        <w:tc>
          <w:tcPr>
            <w:tcW w:w="1384" w:type="dxa"/>
          </w:tcPr>
          <w:p w:rsidR="0096126A" w:rsidRPr="00CC45E7" w:rsidRDefault="0096126A" w:rsidP="00A244A5">
            <w:pPr>
              <w:spacing w:afterLines="0"/>
            </w:pPr>
            <w:r w:rsidRPr="00CC45E7">
              <w:t>Q2 2016</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C04B72"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0.6</w:t>
            </w:r>
          </w:p>
        </w:tc>
      </w:tr>
      <w:tr w:rsidR="00C04B72"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0.3</w:t>
            </w:r>
          </w:p>
        </w:tc>
      </w:tr>
      <w:tr w:rsidR="00C04B72"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0.9</w:t>
            </w:r>
          </w:p>
        </w:tc>
      </w:tr>
      <w:tr w:rsidR="00C04B72"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1.4</w:t>
            </w:r>
          </w:p>
        </w:tc>
      </w:tr>
      <w:tr w:rsidR="00C04B72"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2.0</w:t>
            </w:r>
          </w:p>
        </w:tc>
      </w:tr>
      <w:tr w:rsidR="00C04B72"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0.9</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5</w:t>
            </w:r>
          </w:p>
        </w:tc>
        <w:tc>
          <w:tcPr>
            <w:tcW w:w="1965" w:type="dxa"/>
          </w:tcPr>
          <w:p w:rsidR="00EA4532" w:rsidRDefault="00AF3ADA" w:rsidP="00A244A5">
            <w:pPr>
              <w:spacing w:afterLines="0"/>
            </w:pPr>
            <w:r>
              <w:t>4</w:t>
            </w:r>
          </w:p>
        </w:tc>
        <w:tc>
          <w:tcPr>
            <w:tcW w:w="1964" w:type="dxa"/>
          </w:tcPr>
          <w:p w:rsidR="00EA4532" w:rsidRDefault="00AF3ADA" w:rsidP="00A244A5">
            <w:pPr>
              <w:spacing w:afterLines="0"/>
            </w:pPr>
            <w:r>
              <w:t>1</w:t>
            </w:r>
          </w:p>
        </w:tc>
        <w:tc>
          <w:tcPr>
            <w:tcW w:w="1965" w:type="dxa"/>
          </w:tcPr>
          <w:p w:rsidR="00EA4532" w:rsidRDefault="00AF3ADA" w:rsidP="00A244A5">
            <w:pPr>
              <w:spacing w:afterLines="0"/>
            </w:pPr>
            <w:r>
              <w:t>1.4</w:t>
            </w:r>
          </w:p>
        </w:tc>
      </w:tr>
    </w:tbl>
    <w:p w:rsidR="00A244A5" w:rsidRPr="00CC45E7" w:rsidRDefault="00A244A5" w:rsidP="00CC45E7">
      <w:pPr>
        <w:spacing w:afterLines="0"/>
        <w:rPr>
          <w:rFonts w:eastAsia="Times New Roman" w:cs="Times New Roman"/>
          <w:b/>
          <w:bCs/>
        </w:rPr>
      </w:pPr>
    </w:p>
    <w:p w:rsidR="00B62635" w:rsidRDefault="00B62635" w:rsidP="00CC45E7">
      <w:pPr>
        <w:spacing w:afterLines="0"/>
        <w:rPr>
          <w:rFonts w:eastAsia="Times New Roman" w:cs="Times New Roman"/>
          <w:bCs/>
        </w:rPr>
      </w:pPr>
      <w:bookmarkStart w:id="302" w:name="_Toc525293809"/>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6</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Mersey Community Hospital numbers and rates per10 000 patient days of HCA-SAB</w:t>
      </w:r>
      <w:bookmarkEnd w:id="3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
        <w:tblDescription w:val="Mersey Community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9D568F" w:rsidRPr="00CC45E7" w:rsidTr="00A244A5">
        <w:tc>
          <w:tcPr>
            <w:tcW w:w="1384" w:type="dxa"/>
          </w:tcPr>
          <w:p w:rsidR="00DF4EF5" w:rsidRPr="00CC45E7" w:rsidRDefault="00DF4EF5" w:rsidP="00A244A5">
            <w:pPr>
              <w:spacing w:afterLines="0"/>
            </w:pPr>
            <w:r w:rsidRPr="00CC45E7">
              <w:t>Q1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2.0</w:t>
            </w:r>
          </w:p>
        </w:tc>
      </w:tr>
      <w:tr w:rsidR="009D568F" w:rsidRPr="00CC45E7" w:rsidTr="00A244A5">
        <w:tc>
          <w:tcPr>
            <w:tcW w:w="1384" w:type="dxa"/>
          </w:tcPr>
          <w:p w:rsidR="00DF4EF5" w:rsidRPr="00CC45E7" w:rsidRDefault="00DF4EF5" w:rsidP="00A244A5">
            <w:pPr>
              <w:spacing w:afterLines="0"/>
            </w:pPr>
            <w:r w:rsidRPr="00CC45E7">
              <w:t>Q2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1.7</w:t>
            </w:r>
          </w:p>
        </w:tc>
      </w:tr>
      <w:tr w:rsidR="00C04B72"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4.2</w:t>
            </w:r>
          </w:p>
        </w:tc>
      </w:tr>
      <w:tr w:rsidR="00C04B72"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2.3</w:t>
            </w:r>
          </w:p>
        </w:tc>
      </w:tr>
      <w:tr w:rsidR="00C04B72"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0.0</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0</w:t>
            </w:r>
          </w:p>
        </w:tc>
        <w:tc>
          <w:tcPr>
            <w:tcW w:w="1965" w:type="dxa"/>
          </w:tcPr>
          <w:p w:rsidR="00EA4532" w:rsidRDefault="00AF3ADA" w:rsidP="00A244A5">
            <w:pPr>
              <w:spacing w:afterLines="0"/>
            </w:pPr>
            <w:r>
              <w:t>0</w:t>
            </w:r>
          </w:p>
        </w:tc>
        <w:tc>
          <w:tcPr>
            <w:tcW w:w="1964" w:type="dxa"/>
          </w:tcPr>
          <w:p w:rsidR="00EA4532" w:rsidRDefault="00AF3ADA" w:rsidP="00A244A5">
            <w:pPr>
              <w:spacing w:afterLines="0"/>
            </w:pPr>
            <w:r>
              <w:t>0</w:t>
            </w:r>
          </w:p>
        </w:tc>
        <w:tc>
          <w:tcPr>
            <w:tcW w:w="1965" w:type="dxa"/>
          </w:tcPr>
          <w:p w:rsidR="00EA4532" w:rsidRDefault="00AF3ADA" w:rsidP="00A244A5">
            <w:pPr>
              <w:spacing w:afterLines="0"/>
            </w:pPr>
            <w:r>
              <w:t>0.0</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96126A" w:rsidRDefault="0096126A"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303" w:name="_Toc525293810"/>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7</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North West Regional Hospital numbers and rates per10 000 patient days of HCA-SAB.</w:t>
      </w:r>
      <w:bookmarkEnd w:id="3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
        <w:tblDescription w:val="North West Regional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9D568F" w:rsidRPr="00CC45E7" w:rsidTr="00A244A5">
        <w:tc>
          <w:tcPr>
            <w:tcW w:w="1384" w:type="dxa"/>
          </w:tcPr>
          <w:p w:rsidR="00DF4EF5" w:rsidRPr="00CC45E7" w:rsidRDefault="00DF4EF5" w:rsidP="00A244A5">
            <w:pPr>
              <w:spacing w:afterLines="0"/>
            </w:pPr>
            <w:r w:rsidRPr="00CC45E7">
              <w:t>Q1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9D568F" w:rsidRPr="00CC45E7" w:rsidTr="00A244A5">
        <w:tc>
          <w:tcPr>
            <w:tcW w:w="1384" w:type="dxa"/>
          </w:tcPr>
          <w:p w:rsidR="00DF4EF5" w:rsidRPr="00CC45E7" w:rsidRDefault="00DF4EF5" w:rsidP="00A244A5">
            <w:pPr>
              <w:spacing w:afterLines="0"/>
            </w:pPr>
            <w:r w:rsidRPr="00CC45E7">
              <w:t>Q2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C04B72"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1.0</w:t>
            </w:r>
          </w:p>
        </w:tc>
      </w:tr>
      <w:tr w:rsidR="00C04B72"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9D568F"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9D568F"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1</w:t>
            </w:r>
          </w:p>
        </w:tc>
        <w:tc>
          <w:tcPr>
            <w:tcW w:w="1965" w:type="dxa"/>
          </w:tcPr>
          <w:p w:rsidR="00DF4EF5" w:rsidRDefault="00A244A5" w:rsidP="00A244A5">
            <w:pPr>
              <w:spacing w:afterLines="0"/>
            </w:pPr>
            <w:r>
              <w:t>1</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0.9</w:t>
            </w:r>
          </w:p>
        </w:tc>
      </w:tr>
      <w:tr w:rsidR="009D568F" w:rsidRPr="00CC45E7" w:rsidTr="00A244A5">
        <w:tc>
          <w:tcPr>
            <w:tcW w:w="1384" w:type="dxa"/>
          </w:tcPr>
          <w:p w:rsidR="00EA4532" w:rsidRDefault="000331C3" w:rsidP="00A244A5">
            <w:pPr>
              <w:spacing w:afterLines="0"/>
            </w:pPr>
            <w:r>
              <w:t>Q2 2018</w:t>
            </w:r>
          </w:p>
        </w:tc>
        <w:tc>
          <w:tcPr>
            <w:tcW w:w="1964" w:type="dxa"/>
          </w:tcPr>
          <w:p w:rsidR="00EA4532" w:rsidRDefault="00301E13" w:rsidP="00A244A5">
            <w:pPr>
              <w:spacing w:afterLines="0"/>
            </w:pPr>
            <w:r>
              <w:t>1</w:t>
            </w:r>
          </w:p>
        </w:tc>
        <w:tc>
          <w:tcPr>
            <w:tcW w:w="1965" w:type="dxa"/>
          </w:tcPr>
          <w:p w:rsidR="00EA4532" w:rsidRDefault="00301E13" w:rsidP="00A244A5">
            <w:pPr>
              <w:spacing w:afterLines="0"/>
            </w:pPr>
            <w:r>
              <w:t>1</w:t>
            </w:r>
          </w:p>
        </w:tc>
        <w:tc>
          <w:tcPr>
            <w:tcW w:w="1964" w:type="dxa"/>
          </w:tcPr>
          <w:p w:rsidR="00EA4532" w:rsidRDefault="00AF3ADA" w:rsidP="00A244A5">
            <w:pPr>
              <w:spacing w:afterLines="0"/>
            </w:pPr>
            <w:r>
              <w:t>0</w:t>
            </w:r>
          </w:p>
        </w:tc>
        <w:tc>
          <w:tcPr>
            <w:tcW w:w="1965" w:type="dxa"/>
          </w:tcPr>
          <w:p w:rsidR="00EA4532" w:rsidRDefault="00301E13" w:rsidP="00A244A5">
            <w:pPr>
              <w:spacing w:afterLines="0"/>
            </w:pPr>
            <w:r>
              <w:t>0.9</w:t>
            </w:r>
          </w:p>
        </w:tc>
      </w:tr>
    </w:tbl>
    <w:p w:rsidR="00DF4EF5" w:rsidRDefault="00DF4EF5" w:rsidP="00CC45E7">
      <w:pPr>
        <w:tabs>
          <w:tab w:val="left" w:pos="567"/>
        </w:tabs>
        <w:spacing w:afterLines="0"/>
        <w:rPr>
          <w:rFonts w:eastAsia="Times New Roman" w:cs="Times New Roman"/>
          <w:bCs/>
        </w:rPr>
      </w:pPr>
    </w:p>
    <w:p w:rsidR="00DF4EF5" w:rsidRPr="00CC45E7" w:rsidRDefault="00DF4EF5" w:rsidP="00CC45E7">
      <w:pPr>
        <w:tabs>
          <w:tab w:val="left" w:pos="567"/>
        </w:tabs>
        <w:spacing w:afterLines="0"/>
        <w:rPr>
          <w:rFonts w:eastAsia="Times New Roman" w:cs="Times New Roman"/>
          <w:bCs/>
        </w:rPr>
      </w:pPr>
    </w:p>
    <w:p w:rsidR="00B62635" w:rsidRPr="00CC45E7" w:rsidRDefault="00B62635" w:rsidP="00CC45E7">
      <w:pPr>
        <w:pStyle w:val="Heading2"/>
        <w:spacing w:before="0" w:afterLines="0" w:after="140"/>
        <w:rPr>
          <w:rFonts w:ascii="Gill Sans MT" w:hAnsi="Gill Sans MT"/>
          <w:sz w:val="32"/>
          <w:szCs w:val="32"/>
        </w:rPr>
      </w:pPr>
      <w:bookmarkStart w:id="304" w:name="_Toc468796317"/>
      <w:bookmarkStart w:id="305" w:name="_Toc524592909"/>
      <w:r w:rsidRPr="00CC45E7">
        <w:rPr>
          <w:rFonts w:ascii="Gill Sans MT" w:hAnsi="Gill Sans MT"/>
          <w:i/>
          <w:color w:val="auto"/>
          <w:sz w:val="32"/>
          <w:szCs w:val="32"/>
        </w:rPr>
        <w:t>Clostridium difficile</w:t>
      </w:r>
      <w:r w:rsidRPr="00CC45E7">
        <w:rPr>
          <w:rFonts w:ascii="Gill Sans MT" w:hAnsi="Gill Sans MT"/>
          <w:color w:val="auto"/>
          <w:sz w:val="32"/>
          <w:szCs w:val="32"/>
        </w:rPr>
        <w:t xml:space="preserve"> infection (CDI)</w:t>
      </w:r>
      <w:bookmarkEnd w:id="304"/>
      <w:bookmarkEnd w:id="305"/>
    </w:p>
    <w:p w:rsidR="00B62635" w:rsidRPr="00CC45E7" w:rsidRDefault="00B62635" w:rsidP="00CC45E7">
      <w:pPr>
        <w:tabs>
          <w:tab w:val="left" w:pos="567"/>
        </w:tabs>
        <w:spacing w:afterLines="0"/>
        <w:rPr>
          <w:rFonts w:eastAsia="Times New Roman" w:cs="Times New Roman"/>
          <w:bCs/>
        </w:rPr>
      </w:pPr>
      <w:bookmarkStart w:id="306" w:name="_Toc525293811"/>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8</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Tasmanian numbers and rates per10 000 patient days of CDI</w:t>
      </w:r>
      <w:bookmarkEnd w:id="306"/>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8"/>
        <w:tblDescription w:val="Tasmanian numbers and rates per 10 000 patient days of CDI"/>
      </w:tblPr>
      <w:tblGrid>
        <w:gridCol w:w="1786"/>
        <w:gridCol w:w="1928"/>
        <w:gridCol w:w="1928"/>
        <w:gridCol w:w="1928"/>
        <w:gridCol w:w="1786"/>
      </w:tblGrid>
      <w:tr w:rsidR="00C04B72" w:rsidRPr="00CC45E7" w:rsidTr="002514EC">
        <w:trPr>
          <w:trHeight w:val="70"/>
          <w:tblHeader/>
        </w:trPr>
        <w:tc>
          <w:tcPr>
            <w:tcW w:w="1786" w:type="dxa"/>
            <w:shd w:val="clear" w:color="auto" w:fill="auto"/>
          </w:tcPr>
          <w:p w:rsidR="00073FF1" w:rsidRPr="00CC45E7" w:rsidRDefault="00073FF1" w:rsidP="00073FF1">
            <w:pPr>
              <w:spacing w:afterLines="0"/>
              <w:jc w:val="center"/>
              <w:rPr>
                <w:b/>
                <w:sz w:val="20"/>
                <w:szCs w:val="20"/>
              </w:rPr>
            </w:pPr>
            <w:r w:rsidRPr="00CC45E7">
              <w:rPr>
                <w:b/>
                <w:sz w:val="20"/>
                <w:szCs w:val="20"/>
              </w:rPr>
              <w:t>Quarter</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Total hospital identified CDI</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Hospital identified Rate</w:t>
            </w:r>
          </w:p>
        </w:tc>
        <w:tc>
          <w:tcPr>
            <w:tcW w:w="1928" w:type="dxa"/>
          </w:tcPr>
          <w:p w:rsidR="00073FF1" w:rsidRPr="00CC45E7" w:rsidRDefault="00073FF1" w:rsidP="00073FF1">
            <w:pPr>
              <w:spacing w:afterLines="0"/>
              <w:jc w:val="center"/>
              <w:rPr>
                <w:b/>
                <w:sz w:val="20"/>
                <w:szCs w:val="20"/>
              </w:rPr>
            </w:pPr>
            <w:r w:rsidRPr="00CC45E7">
              <w:rPr>
                <w:b/>
                <w:sz w:val="20"/>
                <w:szCs w:val="20"/>
              </w:rPr>
              <w:t>Total HCA HCF</w:t>
            </w:r>
          </w:p>
        </w:tc>
        <w:tc>
          <w:tcPr>
            <w:tcW w:w="1786" w:type="dxa"/>
          </w:tcPr>
          <w:p w:rsidR="00073FF1" w:rsidRPr="00CC45E7" w:rsidRDefault="00073FF1" w:rsidP="00073FF1">
            <w:pPr>
              <w:spacing w:afterLines="0"/>
              <w:jc w:val="center"/>
              <w:rPr>
                <w:b/>
                <w:sz w:val="20"/>
                <w:szCs w:val="20"/>
              </w:rPr>
            </w:pPr>
            <w:r w:rsidRPr="00CC45E7">
              <w:rPr>
                <w:b/>
                <w:sz w:val="20"/>
                <w:szCs w:val="20"/>
              </w:rPr>
              <w:t>HCA HCF Rate</w:t>
            </w:r>
          </w:p>
        </w:tc>
      </w:tr>
      <w:tr w:rsidR="009D568F" w:rsidRPr="00ED1F5B" w:rsidTr="002514EC">
        <w:tc>
          <w:tcPr>
            <w:tcW w:w="1786" w:type="dxa"/>
            <w:vAlign w:val="center"/>
          </w:tcPr>
          <w:p w:rsidR="00073FF1" w:rsidRPr="00ED1F5B" w:rsidRDefault="00073FF1" w:rsidP="00073FF1">
            <w:pPr>
              <w:spacing w:afterLines="0"/>
            </w:pPr>
            <w:r w:rsidRPr="00ED1F5B">
              <w:t>Q1 2016</w:t>
            </w:r>
          </w:p>
        </w:tc>
        <w:tc>
          <w:tcPr>
            <w:tcW w:w="1928" w:type="dxa"/>
            <w:shd w:val="clear" w:color="auto" w:fill="auto"/>
            <w:vAlign w:val="bottom"/>
          </w:tcPr>
          <w:p w:rsidR="00073FF1" w:rsidRPr="00ED1F5B" w:rsidRDefault="00073FF1" w:rsidP="00073FF1">
            <w:pPr>
              <w:spacing w:afterLines="0"/>
            </w:pPr>
            <w:r w:rsidRPr="00ED1F5B">
              <w:t>35</w:t>
            </w:r>
          </w:p>
        </w:tc>
        <w:tc>
          <w:tcPr>
            <w:tcW w:w="1928" w:type="dxa"/>
            <w:shd w:val="clear" w:color="auto" w:fill="auto"/>
            <w:vAlign w:val="center"/>
          </w:tcPr>
          <w:p w:rsidR="00073FF1" w:rsidRPr="00ED1F5B" w:rsidRDefault="00073FF1" w:rsidP="00073FF1">
            <w:pPr>
              <w:spacing w:afterLines="0"/>
            </w:pPr>
            <w:r w:rsidRPr="00ED1F5B">
              <w:t>4.5</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9D568F" w:rsidRPr="00ED1F5B" w:rsidTr="002514EC">
        <w:tc>
          <w:tcPr>
            <w:tcW w:w="1786" w:type="dxa"/>
            <w:vAlign w:val="center"/>
          </w:tcPr>
          <w:p w:rsidR="00073FF1" w:rsidRPr="00ED1F5B" w:rsidRDefault="00073FF1" w:rsidP="00073FF1">
            <w:pPr>
              <w:spacing w:afterLines="0"/>
            </w:pPr>
            <w:r w:rsidRPr="00ED1F5B">
              <w:t>Q2 2016</w:t>
            </w:r>
          </w:p>
        </w:tc>
        <w:tc>
          <w:tcPr>
            <w:tcW w:w="1928" w:type="dxa"/>
            <w:shd w:val="clear" w:color="auto" w:fill="auto"/>
            <w:vAlign w:val="bottom"/>
          </w:tcPr>
          <w:p w:rsidR="00073FF1" w:rsidRPr="00ED1F5B" w:rsidRDefault="00073FF1" w:rsidP="00073FF1">
            <w:pPr>
              <w:spacing w:afterLines="0"/>
            </w:pPr>
            <w:r w:rsidRPr="00ED1F5B">
              <w:t>45</w:t>
            </w:r>
          </w:p>
        </w:tc>
        <w:tc>
          <w:tcPr>
            <w:tcW w:w="1928" w:type="dxa"/>
            <w:shd w:val="clear" w:color="auto" w:fill="auto"/>
            <w:vAlign w:val="center"/>
          </w:tcPr>
          <w:p w:rsidR="00073FF1" w:rsidRPr="00ED1F5B" w:rsidRDefault="00073FF1" w:rsidP="00073FF1">
            <w:pPr>
              <w:spacing w:afterLines="0"/>
            </w:pPr>
            <w:r w:rsidRPr="00ED1F5B">
              <w:t>5.5</w:t>
            </w:r>
          </w:p>
        </w:tc>
        <w:tc>
          <w:tcPr>
            <w:tcW w:w="1928" w:type="dxa"/>
            <w:vAlign w:val="center"/>
          </w:tcPr>
          <w:p w:rsidR="00073FF1" w:rsidRPr="00ED1F5B" w:rsidRDefault="00073FF1" w:rsidP="00073FF1">
            <w:pPr>
              <w:spacing w:afterLines="0"/>
            </w:pPr>
            <w:r w:rsidRPr="00ED1F5B">
              <w:t>17</w:t>
            </w:r>
          </w:p>
        </w:tc>
        <w:tc>
          <w:tcPr>
            <w:tcW w:w="1786" w:type="dxa"/>
            <w:vAlign w:val="center"/>
          </w:tcPr>
          <w:p w:rsidR="00073FF1" w:rsidRPr="00ED1F5B" w:rsidRDefault="00073FF1" w:rsidP="00073FF1">
            <w:pPr>
              <w:spacing w:afterLines="0"/>
            </w:pPr>
            <w:r w:rsidRPr="00ED1F5B">
              <w:t>2.1</w:t>
            </w:r>
          </w:p>
        </w:tc>
      </w:tr>
      <w:tr w:rsidR="009D568F" w:rsidRPr="00ED1F5B" w:rsidTr="002514EC">
        <w:tc>
          <w:tcPr>
            <w:tcW w:w="1786" w:type="dxa"/>
            <w:vAlign w:val="center"/>
          </w:tcPr>
          <w:p w:rsidR="00073FF1" w:rsidRPr="00ED1F5B" w:rsidRDefault="00073FF1" w:rsidP="00073FF1">
            <w:pPr>
              <w:spacing w:afterLines="0"/>
            </w:pPr>
            <w:r w:rsidRPr="00ED1F5B">
              <w:t>Q3 2016</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4.8</w:t>
            </w:r>
          </w:p>
        </w:tc>
        <w:tc>
          <w:tcPr>
            <w:tcW w:w="1928" w:type="dxa"/>
            <w:vAlign w:val="center"/>
          </w:tcPr>
          <w:p w:rsidR="00073FF1" w:rsidRPr="00ED1F5B" w:rsidRDefault="00073FF1" w:rsidP="00073FF1">
            <w:pPr>
              <w:spacing w:afterLines="0"/>
            </w:pPr>
            <w:r w:rsidRPr="00ED1F5B">
              <w:t>20</w:t>
            </w:r>
          </w:p>
        </w:tc>
        <w:tc>
          <w:tcPr>
            <w:tcW w:w="1786" w:type="dxa"/>
            <w:vAlign w:val="center"/>
          </w:tcPr>
          <w:p w:rsidR="00073FF1" w:rsidRPr="00ED1F5B" w:rsidRDefault="00073FF1" w:rsidP="00073FF1">
            <w:pPr>
              <w:spacing w:afterLines="0"/>
            </w:pPr>
            <w:r w:rsidRPr="00ED1F5B">
              <w:t>2.4</w:t>
            </w:r>
          </w:p>
        </w:tc>
      </w:tr>
      <w:tr w:rsidR="00C04B72" w:rsidRPr="00ED1F5B" w:rsidTr="002514EC">
        <w:tc>
          <w:tcPr>
            <w:tcW w:w="1786" w:type="dxa"/>
            <w:vAlign w:val="center"/>
          </w:tcPr>
          <w:p w:rsidR="00073FF1" w:rsidRPr="00ED1F5B" w:rsidRDefault="00073FF1" w:rsidP="00073FF1">
            <w:pPr>
              <w:spacing w:afterLines="0"/>
            </w:pPr>
            <w:r w:rsidRPr="00ED1F5B">
              <w:t>Q4 2016</w:t>
            </w:r>
          </w:p>
        </w:tc>
        <w:tc>
          <w:tcPr>
            <w:tcW w:w="1928" w:type="dxa"/>
            <w:shd w:val="clear" w:color="auto" w:fill="auto"/>
            <w:vAlign w:val="bottom"/>
          </w:tcPr>
          <w:p w:rsidR="00073FF1" w:rsidRPr="00ED1F5B" w:rsidRDefault="00073FF1" w:rsidP="00073FF1">
            <w:pPr>
              <w:spacing w:afterLines="0"/>
            </w:pPr>
            <w:r w:rsidRPr="00ED1F5B">
              <w:t>34</w:t>
            </w:r>
          </w:p>
        </w:tc>
        <w:tc>
          <w:tcPr>
            <w:tcW w:w="1928" w:type="dxa"/>
            <w:shd w:val="clear" w:color="auto" w:fill="auto"/>
            <w:vAlign w:val="center"/>
          </w:tcPr>
          <w:p w:rsidR="00073FF1" w:rsidRPr="00ED1F5B" w:rsidRDefault="00073FF1" w:rsidP="00073FF1">
            <w:pPr>
              <w:spacing w:afterLines="0"/>
            </w:pPr>
            <w:r w:rsidRPr="00ED1F5B">
              <w:t>4.2</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C04B72" w:rsidRPr="00ED1F5B" w:rsidTr="002514EC">
        <w:tc>
          <w:tcPr>
            <w:tcW w:w="1786" w:type="dxa"/>
            <w:vAlign w:val="center"/>
          </w:tcPr>
          <w:p w:rsidR="00073FF1" w:rsidRPr="00ED1F5B" w:rsidRDefault="00073FF1" w:rsidP="00073FF1">
            <w:pPr>
              <w:spacing w:afterLines="0"/>
            </w:pPr>
            <w:r w:rsidRPr="00ED1F5B">
              <w:t>Q1 2017</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5.0</w:t>
            </w:r>
          </w:p>
        </w:tc>
        <w:tc>
          <w:tcPr>
            <w:tcW w:w="1928" w:type="dxa"/>
            <w:vAlign w:val="center"/>
          </w:tcPr>
          <w:p w:rsidR="00073FF1" w:rsidRPr="00ED1F5B" w:rsidRDefault="00073FF1" w:rsidP="00073FF1">
            <w:pPr>
              <w:spacing w:afterLines="0"/>
            </w:pPr>
            <w:r w:rsidRPr="00ED1F5B">
              <w:t>23</w:t>
            </w:r>
          </w:p>
        </w:tc>
        <w:tc>
          <w:tcPr>
            <w:tcW w:w="1786" w:type="dxa"/>
            <w:vAlign w:val="center"/>
          </w:tcPr>
          <w:p w:rsidR="00073FF1" w:rsidRPr="00ED1F5B" w:rsidRDefault="00073FF1" w:rsidP="00073FF1">
            <w:pPr>
              <w:spacing w:afterLines="0"/>
            </w:pPr>
            <w:r w:rsidRPr="00ED1F5B">
              <w:t>2.9</w:t>
            </w:r>
          </w:p>
        </w:tc>
      </w:tr>
      <w:tr w:rsidR="00C04B72" w:rsidRPr="00ED1F5B" w:rsidTr="002514EC">
        <w:tc>
          <w:tcPr>
            <w:tcW w:w="1786" w:type="dxa"/>
            <w:vAlign w:val="center"/>
          </w:tcPr>
          <w:p w:rsidR="00073FF1" w:rsidRPr="00ED1F5B" w:rsidRDefault="00073FF1" w:rsidP="00073FF1">
            <w:pPr>
              <w:spacing w:afterLines="0"/>
            </w:pPr>
            <w:r w:rsidRPr="00ED1F5B">
              <w:t>Q2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6.1</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2.9</w:t>
            </w:r>
          </w:p>
        </w:tc>
      </w:tr>
      <w:tr w:rsidR="00C04B72" w:rsidRPr="00ED1F5B" w:rsidTr="002514EC">
        <w:tc>
          <w:tcPr>
            <w:tcW w:w="1786" w:type="dxa"/>
            <w:vAlign w:val="center"/>
          </w:tcPr>
          <w:p w:rsidR="00073FF1" w:rsidRPr="00ED1F5B" w:rsidRDefault="00073FF1" w:rsidP="00073FF1">
            <w:pPr>
              <w:spacing w:afterLines="0"/>
            </w:pPr>
            <w:r w:rsidRPr="00ED1F5B">
              <w:t>Q3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5.8</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2.8</w:t>
            </w:r>
          </w:p>
        </w:tc>
      </w:tr>
      <w:tr w:rsidR="00C04B72" w:rsidRPr="00ED1F5B" w:rsidTr="002514EC">
        <w:tc>
          <w:tcPr>
            <w:tcW w:w="1786" w:type="dxa"/>
            <w:vAlign w:val="center"/>
          </w:tcPr>
          <w:p w:rsidR="00073FF1" w:rsidRPr="00ED1F5B" w:rsidRDefault="00073FF1" w:rsidP="00073FF1">
            <w:pPr>
              <w:spacing w:afterLines="0"/>
            </w:pPr>
            <w:r>
              <w:t>Q4 2017</w:t>
            </w:r>
          </w:p>
        </w:tc>
        <w:tc>
          <w:tcPr>
            <w:tcW w:w="1928" w:type="dxa"/>
            <w:shd w:val="clear" w:color="auto" w:fill="auto"/>
            <w:vAlign w:val="bottom"/>
          </w:tcPr>
          <w:p w:rsidR="00073FF1" w:rsidRPr="00ED1F5B" w:rsidRDefault="00073FF1" w:rsidP="00073FF1">
            <w:pPr>
              <w:spacing w:afterLines="0"/>
            </w:pPr>
            <w:r>
              <w:t>50</w:t>
            </w:r>
          </w:p>
        </w:tc>
        <w:tc>
          <w:tcPr>
            <w:tcW w:w="1928" w:type="dxa"/>
            <w:shd w:val="clear" w:color="auto" w:fill="auto"/>
            <w:vAlign w:val="center"/>
          </w:tcPr>
          <w:p w:rsidR="00073FF1" w:rsidRPr="00ED1F5B" w:rsidRDefault="00073FF1" w:rsidP="00073FF1">
            <w:pPr>
              <w:spacing w:afterLines="0"/>
            </w:pPr>
            <w:r>
              <w:t>5.7</w:t>
            </w:r>
          </w:p>
        </w:tc>
        <w:tc>
          <w:tcPr>
            <w:tcW w:w="1928" w:type="dxa"/>
            <w:vAlign w:val="center"/>
          </w:tcPr>
          <w:p w:rsidR="00073FF1" w:rsidRPr="00ED1F5B" w:rsidRDefault="00073FF1" w:rsidP="00073FF1">
            <w:pPr>
              <w:spacing w:afterLines="0"/>
            </w:pPr>
            <w:r>
              <w:t>14</w:t>
            </w:r>
          </w:p>
        </w:tc>
        <w:tc>
          <w:tcPr>
            <w:tcW w:w="1786" w:type="dxa"/>
            <w:vAlign w:val="center"/>
          </w:tcPr>
          <w:p w:rsidR="00073FF1" w:rsidRPr="00ED1F5B" w:rsidRDefault="00073FF1" w:rsidP="00073FF1">
            <w:pPr>
              <w:spacing w:afterLines="0"/>
            </w:pPr>
            <w:r>
              <w:t>1.6</w:t>
            </w:r>
          </w:p>
        </w:tc>
      </w:tr>
      <w:tr w:rsidR="00C04B72" w:rsidRPr="00ED1F5B" w:rsidTr="002514EC">
        <w:tc>
          <w:tcPr>
            <w:tcW w:w="1786" w:type="dxa"/>
            <w:vAlign w:val="center"/>
          </w:tcPr>
          <w:p w:rsidR="00073FF1" w:rsidRDefault="00073FF1" w:rsidP="00073FF1">
            <w:pPr>
              <w:spacing w:afterLines="0"/>
            </w:pPr>
            <w:r>
              <w:t>Q1 2018</w:t>
            </w:r>
          </w:p>
        </w:tc>
        <w:tc>
          <w:tcPr>
            <w:tcW w:w="1928" w:type="dxa"/>
            <w:shd w:val="clear" w:color="auto" w:fill="auto"/>
            <w:vAlign w:val="bottom"/>
          </w:tcPr>
          <w:p w:rsidR="00073FF1" w:rsidRDefault="00A244A5" w:rsidP="00073FF1">
            <w:pPr>
              <w:spacing w:afterLines="0"/>
            </w:pPr>
            <w:r>
              <w:t>58</w:t>
            </w:r>
          </w:p>
        </w:tc>
        <w:tc>
          <w:tcPr>
            <w:tcW w:w="1928" w:type="dxa"/>
            <w:shd w:val="clear" w:color="auto" w:fill="auto"/>
            <w:vAlign w:val="center"/>
          </w:tcPr>
          <w:p w:rsidR="00073FF1" w:rsidRDefault="00A244A5" w:rsidP="00073FF1">
            <w:pPr>
              <w:spacing w:afterLines="0"/>
            </w:pPr>
            <w:r>
              <w:t>6.9</w:t>
            </w:r>
          </w:p>
        </w:tc>
        <w:tc>
          <w:tcPr>
            <w:tcW w:w="1928" w:type="dxa"/>
            <w:vAlign w:val="center"/>
          </w:tcPr>
          <w:p w:rsidR="00073FF1" w:rsidRDefault="00A244A5" w:rsidP="00073FF1">
            <w:pPr>
              <w:spacing w:afterLines="0"/>
            </w:pPr>
            <w:r>
              <w:t>18</w:t>
            </w:r>
          </w:p>
        </w:tc>
        <w:tc>
          <w:tcPr>
            <w:tcW w:w="1786" w:type="dxa"/>
            <w:vAlign w:val="center"/>
          </w:tcPr>
          <w:p w:rsidR="00073FF1" w:rsidRDefault="00A244A5" w:rsidP="00073FF1">
            <w:pPr>
              <w:spacing w:afterLines="0"/>
            </w:pPr>
            <w:r>
              <w:t>2.1</w:t>
            </w:r>
          </w:p>
        </w:tc>
      </w:tr>
      <w:tr w:rsidR="009D568F" w:rsidRPr="00ED1F5B" w:rsidTr="002514EC">
        <w:tc>
          <w:tcPr>
            <w:tcW w:w="1786" w:type="dxa"/>
            <w:vAlign w:val="center"/>
          </w:tcPr>
          <w:p w:rsidR="00EA4532" w:rsidRDefault="000331C3" w:rsidP="00073FF1">
            <w:pPr>
              <w:spacing w:afterLines="0"/>
            </w:pPr>
            <w:r>
              <w:t>Q2 2018</w:t>
            </w:r>
          </w:p>
        </w:tc>
        <w:tc>
          <w:tcPr>
            <w:tcW w:w="1928" w:type="dxa"/>
            <w:shd w:val="clear" w:color="auto" w:fill="auto"/>
            <w:vAlign w:val="bottom"/>
          </w:tcPr>
          <w:p w:rsidR="00EA4532" w:rsidRDefault="00E66067" w:rsidP="00073FF1">
            <w:pPr>
              <w:spacing w:afterLines="0"/>
            </w:pPr>
            <w:r>
              <w:t>40</w:t>
            </w:r>
          </w:p>
        </w:tc>
        <w:tc>
          <w:tcPr>
            <w:tcW w:w="1928" w:type="dxa"/>
            <w:shd w:val="clear" w:color="auto" w:fill="auto"/>
            <w:vAlign w:val="center"/>
          </w:tcPr>
          <w:p w:rsidR="00EA4532" w:rsidRDefault="00E66067" w:rsidP="00073FF1">
            <w:pPr>
              <w:spacing w:afterLines="0"/>
            </w:pPr>
            <w:r>
              <w:t>4.6</w:t>
            </w:r>
          </w:p>
        </w:tc>
        <w:tc>
          <w:tcPr>
            <w:tcW w:w="1928" w:type="dxa"/>
            <w:vAlign w:val="center"/>
          </w:tcPr>
          <w:p w:rsidR="00EA4532" w:rsidRDefault="00E66067" w:rsidP="00073FF1">
            <w:pPr>
              <w:spacing w:afterLines="0"/>
            </w:pPr>
            <w:r>
              <w:t>20</w:t>
            </w:r>
          </w:p>
        </w:tc>
        <w:tc>
          <w:tcPr>
            <w:tcW w:w="1786" w:type="dxa"/>
            <w:vAlign w:val="center"/>
          </w:tcPr>
          <w:p w:rsidR="00EA4532" w:rsidRDefault="00E66067" w:rsidP="00073FF1">
            <w:pPr>
              <w:spacing w:afterLines="0"/>
            </w:pPr>
            <w:r>
              <w:t>2.3</w:t>
            </w:r>
          </w:p>
        </w:tc>
      </w:tr>
    </w:tbl>
    <w:p w:rsidR="00B3262C" w:rsidRDefault="00B3262C" w:rsidP="00CC45E7">
      <w:pPr>
        <w:spacing w:afterLines="0"/>
        <w:rPr>
          <w:rFonts w:eastAsia="Times New Roman" w:cs="Times New Roman"/>
          <w:bCs/>
        </w:rPr>
      </w:pPr>
    </w:p>
    <w:p w:rsidR="00B3262C" w:rsidRDefault="00B3262C" w:rsidP="00B3262C">
      <w:pPr>
        <w:spacing w:after="336"/>
        <w:rPr>
          <w:rFonts w:eastAsia="Times New Roman" w:cs="Times New Roman"/>
          <w:bCs/>
        </w:rPr>
      </w:pPr>
      <w:r>
        <w:rPr>
          <w:rFonts w:eastAsia="Times New Roman" w:cs="Times New Roman"/>
          <w:bCs/>
        </w:rPr>
        <w:br w:type="page"/>
      </w:r>
    </w:p>
    <w:p w:rsidR="00064A43" w:rsidRPr="00CC45E7" w:rsidRDefault="00064A43" w:rsidP="00CC45E7">
      <w:pPr>
        <w:spacing w:afterLines="0"/>
        <w:rPr>
          <w:rFonts w:eastAsia="Times New Roman" w:cs="Times New Roman"/>
          <w:bCs/>
        </w:rPr>
      </w:pPr>
    </w:p>
    <w:p w:rsidR="00B62635" w:rsidRPr="00CC45E7" w:rsidRDefault="00B62635" w:rsidP="00CC45E7">
      <w:pPr>
        <w:spacing w:afterLines="0"/>
        <w:rPr>
          <w:rFonts w:eastAsia="Times New Roman" w:cs="Times New Roman"/>
          <w:bCs/>
        </w:rPr>
      </w:pPr>
      <w:bookmarkStart w:id="307" w:name="_Toc525293812"/>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9</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hospital identified</w:t>
      </w:r>
      <w:r w:rsidRPr="00CC45E7">
        <w:rPr>
          <w:rFonts w:eastAsia="Times New Roman" w:cs="Times New Roman"/>
          <w:b/>
          <w:bCs/>
        </w:rPr>
        <w:t xml:space="preserve"> </w:t>
      </w:r>
      <w:r w:rsidRPr="00CC45E7">
        <w:rPr>
          <w:rFonts w:eastAsia="Times New Roman" w:cs="Times New Roman"/>
          <w:bCs/>
        </w:rPr>
        <w:t>CDI</w:t>
      </w:r>
      <w:bookmarkEnd w:id="307"/>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ospital identified CDI"/>
      </w:tblPr>
      <w:tblGrid>
        <w:gridCol w:w="1106"/>
        <w:gridCol w:w="1078"/>
        <w:gridCol w:w="1079"/>
        <w:gridCol w:w="1078"/>
        <w:gridCol w:w="1079"/>
        <w:gridCol w:w="1078"/>
        <w:gridCol w:w="1079"/>
        <w:gridCol w:w="1078"/>
        <w:gridCol w:w="1079"/>
      </w:tblGrid>
      <w:tr w:rsidR="00C04B72" w:rsidRPr="00CC45E7" w:rsidTr="00073FF1">
        <w:trPr>
          <w:tblHeader/>
          <w:jc w:val="center"/>
        </w:trPr>
        <w:tc>
          <w:tcPr>
            <w:tcW w:w="1106" w:type="dxa"/>
          </w:tcPr>
          <w:p w:rsidR="00073FF1" w:rsidRPr="008300FE" w:rsidRDefault="00073FF1" w:rsidP="00073FF1">
            <w:pPr>
              <w:spacing w:afterLines="0"/>
              <w:rPr>
                <w:b/>
                <w:sz w:val="20"/>
                <w:szCs w:val="20"/>
              </w:rPr>
            </w:pPr>
            <w:r w:rsidRPr="008300FE">
              <w:rPr>
                <w:b/>
                <w:sz w:val="20"/>
                <w:szCs w:val="20"/>
              </w:rPr>
              <w:t>Quarter</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79"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78"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rsidTr="00073FF1">
        <w:trPr>
          <w:jc w:val="center"/>
        </w:trPr>
        <w:tc>
          <w:tcPr>
            <w:tcW w:w="1106" w:type="dxa"/>
          </w:tcPr>
          <w:p w:rsidR="00073FF1" w:rsidRPr="00ED1F5B" w:rsidRDefault="00073FF1" w:rsidP="00073FF1">
            <w:pPr>
              <w:spacing w:afterLines="0"/>
            </w:pPr>
            <w:r w:rsidRPr="00ED1F5B">
              <w:t>Q1 2016</w:t>
            </w:r>
          </w:p>
        </w:tc>
        <w:tc>
          <w:tcPr>
            <w:tcW w:w="1078" w:type="dxa"/>
            <w:shd w:val="clear" w:color="auto" w:fill="auto"/>
            <w:vAlign w:val="bottom"/>
          </w:tcPr>
          <w:p w:rsidR="00073FF1" w:rsidRPr="00ED1F5B" w:rsidRDefault="00073FF1" w:rsidP="00073FF1">
            <w:pPr>
              <w:spacing w:afterLines="0"/>
            </w:pPr>
            <w:r w:rsidRPr="00ED1F5B">
              <w:t>23</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1.6</w:t>
            </w:r>
          </w:p>
        </w:tc>
        <w:tc>
          <w:tcPr>
            <w:tcW w:w="1078" w:type="dxa"/>
            <w:shd w:val="clear" w:color="auto" w:fill="auto"/>
            <w:vAlign w:val="bottom"/>
          </w:tcPr>
          <w:p w:rsidR="00073FF1" w:rsidRPr="00ED1F5B" w:rsidRDefault="00073FF1" w:rsidP="00073FF1">
            <w:pPr>
              <w:spacing w:afterLines="0"/>
            </w:pPr>
            <w:r w:rsidRPr="00ED1F5B">
              <w:t>2</w:t>
            </w:r>
          </w:p>
        </w:tc>
        <w:tc>
          <w:tcPr>
            <w:tcW w:w="1079" w:type="dxa"/>
            <w:shd w:val="clear" w:color="auto" w:fill="auto"/>
            <w:vAlign w:val="bottom"/>
          </w:tcPr>
          <w:p w:rsidR="00073FF1" w:rsidRPr="00ED1F5B" w:rsidRDefault="00073FF1" w:rsidP="00073FF1">
            <w:pPr>
              <w:spacing w:afterLines="0"/>
            </w:pPr>
            <w:r w:rsidRPr="00ED1F5B">
              <w:t>4.2</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5.3</w:t>
            </w:r>
          </w:p>
        </w:tc>
      </w:tr>
      <w:tr w:rsidR="009D568F" w:rsidRPr="00ED1F5B" w:rsidTr="00073FF1">
        <w:trPr>
          <w:jc w:val="center"/>
        </w:trPr>
        <w:tc>
          <w:tcPr>
            <w:tcW w:w="1106" w:type="dxa"/>
          </w:tcPr>
          <w:p w:rsidR="00073FF1" w:rsidRPr="00ED1F5B" w:rsidRDefault="00073FF1" w:rsidP="00073FF1">
            <w:pPr>
              <w:spacing w:afterLines="0"/>
            </w:pPr>
            <w:r w:rsidRPr="00ED1F5B">
              <w:t>Q2 2016</w:t>
            </w:r>
          </w:p>
        </w:tc>
        <w:tc>
          <w:tcPr>
            <w:tcW w:w="1078" w:type="dxa"/>
            <w:shd w:val="clear" w:color="auto" w:fill="auto"/>
            <w:vAlign w:val="bottom"/>
          </w:tcPr>
          <w:p w:rsidR="00073FF1" w:rsidRPr="00ED1F5B" w:rsidRDefault="00073FF1" w:rsidP="00073FF1">
            <w:pPr>
              <w:spacing w:afterLines="0"/>
            </w:pPr>
            <w:r w:rsidRPr="00ED1F5B">
              <w:t>22</w:t>
            </w:r>
          </w:p>
        </w:tc>
        <w:tc>
          <w:tcPr>
            <w:tcW w:w="1079" w:type="dxa"/>
            <w:shd w:val="clear" w:color="auto" w:fill="auto"/>
            <w:vAlign w:val="bottom"/>
          </w:tcPr>
          <w:p w:rsidR="00073FF1" w:rsidRPr="00ED1F5B" w:rsidRDefault="00073FF1" w:rsidP="00073FF1">
            <w:pPr>
              <w:spacing w:afterLines="0"/>
            </w:pPr>
            <w:r w:rsidRPr="00ED1F5B">
              <w:t>6.2</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4.6</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9.2</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3.9</w:t>
            </w:r>
          </w:p>
        </w:tc>
      </w:tr>
      <w:tr w:rsidR="009D568F" w:rsidRPr="00ED1F5B" w:rsidTr="00073FF1">
        <w:trPr>
          <w:jc w:val="center"/>
        </w:trPr>
        <w:tc>
          <w:tcPr>
            <w:tcW w:w="1106" w:type="dxa"/>
          </w:tcPr>
          <w:p w:rsidR="00073FF1" w:rsidRPr="00ED1F5B" w:rsidRDefault="00073FF1" w:rsidP="00073FF1">
            <w:pPr>
              <w:spacing w:afterLines="0"/>
            </w:pPr>
            <w:r w:rsidRPr="00ED1F5B">
              <w:t>Q3 2016</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5.0</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4.4</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5.5</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4.9</w:t>
            </w:r>
          </w:p>
        </w:tc>
      </w:tr>
      <w:tr w:rsidR="00C04B72" w:rsidRPr="00ED1F5B" w:rsidTr="00073FF1">
        <w:trPr>
          <w:jc w:val="center"/>
        </w:trPr>
        <w:tc>
          <w:tcPr>
            <w:tcW w:w="1106" w:type="dxa"/>
          </w:tcPr>
          <w:p w:rsidR="00073FF1" w:rsidRPr="00ED1F5B" w:rsidRDefault="00073FF1" w:rsidP="00073FF1">
            <w:pPr>
              <w:spacing w:afterLines="0"/>
            </w:pPr>
            <w:r w:rsidRPr="00ED1F5B">
              <w:t>Q4 2016</w:t>
            </w:r>
          </w:p>
        </w:tc>
        <w:tc>
          <w:tcPr>
            <w:tcW w:w="1078" w:type="dxa"/>
            <w:shd w:val="clear" w:color="auto" w:fill="auto"/>
            <w:vAlign w:val="bottom"/>
          </w:tcPr>
          <w:p w:rsidR="00073FF1" w:rsidRPr="00ED1F5B" w:rsidRDefault="00073FF1" w:rsidP="00073FF1">
            <w:pPr>
              <w:spacing w:afterLines="0"/>
            </w:pPr>
            <w:r w:rsidRPr="00ED1F5B">
              <w:t>16</w:t>
            </w:r>
          </w:p>
        </w:tc>
        <w:tc>
          <w:tcPr>
            <w:tcW w:w="1079" w:type="dxa"/>
            <w:shd w:val="clear" w:color="auto" w:fill="auto"/>
            <w:vAlign w:val="bottom"/>
          </w:tcPr>
          <w:p w:rsidR="00073FF1" w:rsidRPr="00ED1F5B" w:rsidRDefault="00073FF1" w:rsidP="00073FF1">
            <w:pPr>
              <w:spacing w:afterLines="0"/>
            </w:pPr>
            <w:r w:rsidRPr="00ED1F5B">
              <w:t>4.5</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2.6</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8.6</w:t>
            </w:r>
          </w:p>
        </w:tc>
        <w:tc>
          <w:tcPr>
            <w:tcW w:w="1078" w:type="dxa"/>
            <w:shd w:val="clear" w:color="auto" w:fill="auto"/>
            <w:vAlign w:val="bottom"/>
          </w:tcPr>
          <w:p w:rsidR="00073FF1" w:rsidRPr="00ED1F5B" w:rsidRDefault="00073FF1" w:rsidP="00073FF1">
            <w:pPr>
              <w:spacing w:afterLines="0"/>
            </w:pPr>
            <w:r w:rsidRPr="00ED1F5B">
              <w:t>6</w:t>
            </w:r>
          </w:p>
        </w:tc>
        <w:tc>
          <w:tcPr>
            <w:tcW w:w="1079" w:type="dxa"/>
            <w:shd w:val="clear" w:color="auto" w:fill="auto"/>
            <w:vAlign w:val="bottom"/>
          </w:tcPr>
          <w:p w:rsidR="00073FF1" w:rsidRPr="00ED1F5B" w:rsidRDefault="00073FF1" w:rsidP="00073FF1">
            <w:pPr>
              <w:spacing w:afterLines="0"/>
            </w:pPr>
            <w:r w:rsidRPr="00ED1F5B">
              <w:t>5.9</w:t>
            </w:r>
          </w:p>
        </w:tc>
      </w:tr>
      <w:tr w:rsidR="00C04B72" w:rsidRPr="00ED1F5B" w:rsidTr="00073FF1">
        <w:trPr>
          <w:jc w:val="center"/>
        </w:trPr>
        <w:tc>
          <w:tcPr>
            <w:tcW w:w="1106" w:type="dxa"/>
          </w:tcPr>
          <w:p w:rsidR="00073FF1" w:rsidRPr="00ED1F5B" w:rsidRDefault="00073FF1" w:rsidP="00073FF1">
            <w:pPr>
              <w:spacing w:afterLines="0"/>
            </w:pPr>
            <w:r w:rsidRPr="00ED1F5B">
              <w:t>Q1 2017</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5.1</w:t>
            </w:r>
          </w:p>
        </w:tc>
        <w:tc>
          <w:tcPr>
            <w:tcW w:w="1078" w:type="dxa"/>
            <w:shd w:val="clear" w:color="auto" w:fill="auto"/>
            <w:vAlign w:val="bottom"/>
          </w:tcPr>
          <w:p w:rsidR="00073FF1" w:rsidRPr="00ED1F5B" w:rsidRDefault="00073FF1" w:rsidP="00073FF1">
            <w:pPr>
              <w:spacing w:afterLines="0"/>
            </w:pPr>
            <w:r w:rsidRPr="00ED1F5B">
              <w:t>15</w:t>
            </w:r>
          </w:p>
        </w:tc>
        <w:tc>
          <w:tcPr>
            <w:tcW w:w="1079" w:type="dxa"/>
            <w:shd w:val="clear" w:color="auto" w:fill="auto"/>
            <w:vAlign w:val="bottom"/>
          </w:tcPr>
          <w:p w:rsidR="00073FF1" w:rsidRPr="00ED1F5B" w:rsidRDefault="00073FF1" w:rsidP="00073FF1">
            <w:pPr>
              <w:spacing w:afterLines="0"/>
            </w:pPr>
            <w:r w:rsidRPr="00ED1F5B">
              <w:t>4.8</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7.0</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4.2</w:t>
            </w:r>
          </w:p>
        </w:tc>
      </w:tr>
      <w:tr w:rsidR="00C04B72" w:rsidRPr="00ED1F5B" w:rsidTr="00073FF1">
        <w:trPr>
          <w:jc w:val="center"/>
        </w:trPr>
        <w:tc>
          <w:tcPr>
            <w:tcW w:w="1106" w:type="dxa"/>
          </w:tcPr>
          <w:p w:rsidR="00073FF1" w:rsidRPr="00ED1F5B" w:rsidRDefault="00073FF1" w:rsidP="00073FF1">
            <w:pPr>
              <w:spacing w:afterLines="0"/>
            </w:pPr>
            <w:r w:rsidRPr="00ED1F5B">
              <w:t>Q2 2017</w:t>
            </w:r>
          </w:p>
        </w:tc>
        <w:tc>
          <w:tcPr>
            <w:tcW w:w="1078" w:type="dxa"/>
            <w:shd w:val="clear" w:color="auto" w:fill="auto"/>
            <w:vAlign w:val="bottom"/>
          </w:tcPr>
          <w:p w:rsidR="00073FF1" w:rsidRPr="00ED1F5B" w:rsidRDefault="00073FF1" w:rsidP="00073FF1">
            <w:pPr>
              <w:spacing w:afterLines="0"/>
            </w:pPr>
            <w:r w:rsidRPr="00ED1F5B">
              <w:t>25</w:t>
            </w:r>
          </w:p>
        </w:tc>
        <w:tc>
          <w:tcPr>
            <w:tcW w:w="1079" w:type="dxa"/>
            <w:shd w:val="clear" w:color="auto" w:fill="auto"/>
            <w:vAlign w:val="bottom"/>
          </w:tcPr>
          <w:p w:rsidR="00073FF1" w:rsidRPr="00ED1F5B" w:rsidRDefault="00073FF1" w:rsidP="00073FF1">
            <w:pPr>
              <w:spacing w:afterLines="0"/>
            </w:pPr>
            <w:r w:rsidRPr="00ED1F5B">
              <w:t>6.6</w:t>
            </w:r>
          </w:p>
        </w:tc>
        <w:tc>
          <w:tcPr>
            <w:tcW w:w="1078" w:type="dxa"/>
            <w:shd w:val="clear" w:color="auto" w:fill="auto"/>
            <w:vAlign w:val="bottom"/>
          </w:tcPr>
          <w:p w:rsidR="00073FF1" w:rsidRPr="00ED1F5B" w:rsidRDefault="00073FF1" w:rsidP="00073FF1">
            <w:pPr>
              <w:spacing w:afterLines="0"/>
            </w:pPr>
            <w:r w:rsidRPr="00ED1F5B">
              <w:t>11</w:t>
            </w:r>
          </w:p>
        </w:tc>
        <w:tc>
          <w:tcPr>
            <w:tcW w:w="1079" w:type="dxa"/>
            <w:shd w:val="clear" w:color="auto" w:fill="auto"/>
            <w:vAlign w:val="bottom"/>
          </w:tcPr>
          <w:p w:rsidR="00073FF1" w:rsidRPr="00ED1F5B" w:rsidRDefault="00073FF1" w:rsidP="00073FF1">
            <w:pPr>
              <w:spacing w:afterLines="0"/>
            </w:pPr>
            <w:r w:rsidRPr="00ED1F5B">
              <w:t>3.3</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6.8</w:t>
            </w:r>
          </w:p>
        </w:tc>
        <w:tc>
          <w:tcPr>
            <w:tcW w:w="1078" w:type="dxa"/>
            <w:shd w:val="clear" w:color="auto" w:fill="auto"/>
            <w:vAlign w:val="bottom"/>
          </w:tcPr>
          <w:p w:rsidR="00073FF1" w:rsidRPr="00ED1F5B" w:rsidRDefault="00073FF1" w:rsidP="00073FF1">
            <w:pPr>
              <w:spacing w:afterLines="0"/>
            </w:pPr>
            <w:r w:rsidRPr="00ED1F5B">
              <w:t>13</w:t>
            </w:r>
          </w:p>
        </w:tc>
        <w:tc>
          <w:tcPr>
            <w:tcW w:w="1079" w:type="dxa"/>
            <w:shd w:val="clear" w:color="auto" w:fill="auto"/>
            <w:vAlign w:val="bottom"/>
          </w:tcPr>
          <w:p w:rsidR="00073FF1" w:rsidRPr="00ED1F5B" w:rsidRDefault="00073FF1" w:rsidP="00073FF1">
            <w:pPr>
              <w:spacing w:afterLines="0"/>
            </w:pPr>
            <w:r w:rsidRPr="00ED1F5B">
              <w:t>12.3</w:t>
            </w:r>
          </w:p>
        </w:tc>
      </w:tr>
      <w:tr w:rsidR="009D568F" w:rsidRPr="00ED1F5B" w:rsidTr="00073FF1">
        <w:trPr>
          <w:jc w:val="center"/>
        </w:trPr>
        <w:tc>
          <w:tcPr>
            <w:tcW w:w="1106" w:type="dxa"/>
          </w:tcPr>
          <w:p w:rsidR="00073FF1" w:rsidRPr="00ED1F5B" w:rsidRDefault="00073FF1" w:rsidP="00073FF1">
            <w:pPr>
              <w:spacing w:afterLines="0"/>
            </w:pPr>
            <w:r w:rsidRPr="00ED1F5B">
              <w:t>Q3 2017</w:t>
            </w:r>
          </w:p>
        </w:tc>
        <w:tc>
          <w:tcPr>
            <w:tcW w:w="1078" w:type="dxa"/>
            <w:shd w:val="clear" w:color="auto" w:fill="auto"/>
            <w:vAlign w:val="bottom"/>
          </w:tcPr>
          <w:p w:rsidR="00073FF1" w:rsidRPr="00ED1F5B" w:rsidRDefault="00073FF1" w:rsidP="00073FF1">
            <w:pPr>
              <w:spacing w:afterLines="0"/>
            </w:pPr>
            <w:r w:rsidRPr="00ED1F5B">
              <w:t>27</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2.3</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14.4</w:t>
            </w:r>
          </w:p>
        </w:tc>
        <w:tc>
          <w:tcPr>
            <w:tcW w:w="1078" w:type="dxa"/>
            <w:shd w:val="clear" w:color="auto" w:fill="auto"/>
            <w:vAlign w:val="bottom"/>
          </w:tcPr>
          <w:p w:rsidR="00073FF1" w:rsidRPr="00ED1F5B" w:rsidRDefault="00073FF1" w:rsidP="00073FF1">
            <w:pPr>
              <w:spacing w:afterLines="0"/>
            </w:pPr>
            <w:r w:rsidRPr="00ED1F5B">
              <w:t>9</w:t>
            </w:r>
          </w:p>
        </w:tc>
        <w:tc>
          <w:tcPr>
            <w:tcW w:w="1079" w:type="dxa"/>
            <w:shd w:val="clear" w:color="auto" w:fill="auto"/>
            <w:vAlign w:val="bottom"/>
          </w:tcPr>
          <w:p w:rsidR="00073FF1" w:rsidRPr="00ED1F5B" w:rsidRDefault="00073FF1" w:rsidP="00073FF1">
            <w:pPr>
              <w:spacing w:afterLines="0"/>
            </w:pPr>
            <w:r w:rsidRPr="00ED1F5B">
              <w:t>8.0</w:t>
            </w:r>
          </w:p>
        </w:tc>
      </w:tr>
      <w:tr w:rsidR="00C04B72" w:rsidRPr="00ED1F5B" w:rsidTr="00073FF1">
        <w:trPr>
          <w:jc w:val="center"/>
        </w:trPr>
        <w:tc>
          <w:tcPr>
            <w:tcW w:w="1106" w:type="dxa"/>
          </w:tcPr>
          <w:p w:rsidR="00073FF1" w:rsidRPr="00ED1F5B" w:rsidRDefault="00073FF1" w:rsidP="00073FF1">
            <w:pPr>
              <w:spacing w:afterLines="0"/>
            </w:pPr>
            <w:r>
              <w:t>Q4 2017</w:t>
            </w:r>
          </w:p>
        </w:tc>
        <w:tc>
          <w:tcPr>
            <w:tcW w:w="1078" w:type="dxa"/>
            <w:shd w:val="clear" w:color="auto" w:fill="auto"/>
            <w:vAlign w:val="bottom"/>
          </w:tcPr>
          <w:p w:rsidR="00073FF1" w:rsidRPr="00ED1F5B" w:rsidRDefault="00073FF1" w:rsidP="00073FF1">
            <w:pPr>
              <w:spacing w:afterLines="0"/>
            </w:pPr>
            <w:r>
              <w:t>23</w:t>
            </w:r>
          </w:p>
        </w:tc>
        <w:tc>
          <w:tcPr>
            <w:tcW w:w="1079" w:type="dxa"/>
            <w:shd w:val="clear" w:color="auto" w:fill="auto"/>
            <w:vAlign w:val="bottom"/>
          </w:tcPr>
          <w:p w:rsidR="00073FF1" w:rsidRPr="00ED1F5B" w:rsidRDefault="00073FF1" w:rsidP="00073FF1">
            <w:pPr>
              <w:spacing w:afterLines="0"/>
            </w:pPr>
            <w:r>
              <w:t>5.9</w:t>
            </w:r>
          </w:p>
        </w:tc>
        <w:tc>
          <w:tcPr>
            <w:tcW w:w="1078" w:type="dxa"/>
            <w:shd w:val="clear" w:color="auto" w:fill="auto"/>
            <w:vAlign w:val="bottom"/>
          </w:tcPr>
          <w:p w:rsidR="00073FF1" w:rsidRPr="00ED1F5B" w:rsidRDefault="00073FF1" w:rsidP="00073FF1">
            <w:pPr>
              <w:spacing w:afterLines="0"/>
            </w:pPr>
            <w:r>
              <w:t>11</w:t>
            </w:r>
          </w:p>
        </w:tc>
        <w:tc>
          <w:tcPr>
            <w:tcW w:w="1079" w:type="dxa"/>
            <w:shd w:val="clear" w:color="auto" w:fill="auto"/>
            <w:vAlign w:val="bottom"/>
          </w:tcPr>
          <w:p w:rsidR="00073FF1" w:rsidRPr="00ED1F5B" w:rsidRDefault="00073FF1" w:rsidP="00073FF1">
            <w:pPr>
              <w:spacing w:afterLines="0"/>
            </w:pPr>
            <w:r>
              <w:t>3.2</w:t>
            </w:r>
          </w:p>
        </w:tc>
        <w:tc>
          <w:tcPr>
            <w:tcW w:w="1078" w:type="dxa"/>
            <w:shd w:val="clear" w:color="auto" w:fill="auto"/>
            <w:vAlign w:val="bottom"/>
          </w:tcPr>
          <w:p w:rsidR="00073FF1" w:rsidRPr="00ED1F5B" w:rsidRDefault="00073FF1" w:rsidP="00073FF1">
            <w:pPr>
              <w:spacing w:afterLines="0"/>
            </w:pPr>
            <w:r>
              <w:t>7</w:t>
            </w:r>
          </w:p>
        </w:tc>
        <w:tc>
          <w:tcPr>
            <w:tcW w:w="1079" w:type="dxa"/>
            <w:shd w:val="clear" w:color="auto" w:fill="auto"/>
            <w:vAlign w:val="bottom"/>
          </w:tcPr>
          <w:p w:rsidR="00073FF1" w:rsidRPr="00ED1F5B" w:rsidRDefault="00073FF1" w:rsidP="00073FF1">
            <w:pPr>
              <w:spacing w:afterLines="0"/>
            </w:pPr>
            <w:r>
              <w:t>16.4</w:t>
            </w:r>
          </w:p>
        </w:tc>
        <w:tc>
          <w:tcPr>
            <w:tcW w:w="1078" w:type="dxa"/>
            <w:shd w:val="clear" w:color="auto" w:fill="auto"/>
            <w:vAlign w:val="bottom"/>
          </w:tcPr>
          <w:p w:rsidR="00073FF1" w:rsidRPr="00ED1F5B" w:rsidRDefault="00073FF1" w:rsidP="00073FF1">
            <w:pPr>
              <w:spacing w:afterLines="0"/>
            </w:pPr>
            <w:r>
              <w:t>9</w:t>
            </w:r>
          </w:p>
        </w:tc>
        <w:tc>
          <w:tcPr>
            <w:tcW w:w="1079" w:type="dxa"/>
            <w:shd w:val="clear" w:color="auto" w:fill="auto"/>
            <w:vAlign w:val="bottom"/>
          </w:tcPr>
          <w:p w:rsidR="00073FF1" w:rsidRPr="00ED1F5B" w:rsidRDefault="00073FF1" w:rsidP="00073FF1">
            <w:pPr>
              <w:spacing w:afterLines="0"/>
            </w:pPr>
            <w:r>
              <w:t>8.7</w:t>
            </w:r>
          </w:p>
        </w:tc>
      </w:tr>
      <w:tr w:rsidR="009D568F" w:rsidRPr="00ED1F5B" w:rsidTr="00073FF1">
        <w:trPr>
          <w:jc w:val="center"/>
        </w:trPr>
        <w:tc>
          <w:tcPr>
            <w:tcW w:w="1106" w:type="dxa"/>
          </w:tcPr>
          <w:p w:rsidR="00073FF1" w:rsidRDefault="00073FF1" w:rsidP="00073FF1">
            <w:pPr>
              <w:spacing w:afterLines="0"/>
            </w:pPr>
            <w:r>
              <w:t>Q1 2018</w:t>
            </w:r>
          </w:p>
        </w:tc>
        <w:tc>
          <w:tcPr>
            <w:tcW w:w="1078" w:type="dxa"/>
            <w:shd w:val="clear" w:color="auto" w:fill="auto"/>
            <w:vAlign w:val="bottom"/>
          </w:tcPr>
          <w:p w:rsidR="00073FF1" w:rsidRDefault="00A244A5" w:rsidP="00073FF1">
            <w:pPr>
              <w:spacing w:afterLines="0"/>
            </w:pPr>
            <w:r>
              <w:t>26</w:t>
            </w:r>
          </w:p>
        </w:tc>
        <w:tc>
          <w:tcPr>
            <w:tcW w:w="1079" w:type="dxa"/>
            <w:shd w:val="clear" w:color="auto" w:fill="auto"/>
            <w:vAlign w:val="bottom"/>
          </w:tcPr>
          <w:p w:rsidR="00073FF1" w:rsidRDefault="00A244A5" w:rsidP="00073FF1">
            <w:pPr>
              <w:spacing w:afterLines="0"/>
            </w:pPr>
            <w:r>
              <w:t>6.9</w:t>
            </w:r>
          </w:p>
        </w:tc>
        <w:tc>
          <w:tcPr>
            <w:tcW w:w="1078" w:type="dxa"/>
            <w:shd w:val="clear" w:color="auto" w:fill="auto"/>
            <w:vAlign w:val="bottom"/>
          </w:tcPr>
          <w:p w:rsidR="00073FF1" w:rsidRDefault="00A244A5" w:rsidP="00073FF1">
            <w:pPr>
              <w:spacing w:afterLines="0"/>
            </w:pPr>
            <w:r>
              <w:t>12</w:t>
            </w:r>
          </w:p>
        </w:tc>
        <w:tc>
          <w:tcPr>
            <w:tcW w:w="1079" w:type="dxa"/>
            <w:shd w:val="clear" w:color="auto" w:fill="auto"/>
            <w:vAlign w:val="bottom"/>
          </w:tcPr>
          <w:p w:rsidR="00073FF1" w:rsidRDefault="00A244A5" w:rsidP="00073FF1">
            <w:pPr>
              <w:spacing w:afterLines="0"/>
            </w:pPr>
            <w:r>
              <w:t>3.7</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22.3</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9.9</w:t>
            </w:r>
          </w:p>
        </w:tc>
      </w:tr>
      <w:tr w:rsidR="009D568F" w:rsidRPr="00ED1F5B" w:rsidTr="00073FF1">
        <w:trPr>
          <w:jc w:val="center"/>
        </w:trPr>
        <w:tc>
          <w:tcPr>
            <w:tcW w:w="1106" w:type="dxa"/>
          </w:tcPr>
          <w:p w:rsidR="00EA4532" w:rsidRDefault="000331C3" w:rsidP="00073FF1">
            <w:pPr>
              <w:spacing w:afterLines="0"/>
            </w:pPr>
            <w:r>
              <w:t>Q2 2018</w:t>
            </w:r>
          </w:p>
        </w:tc>
        <w:tc>
          <w:tcPr>
            <w:tcW w:w="1078" w:type="dxa"/>
            <w:shd w:val="clear" w:color="auto" w:fill="auto"/>
            <w:vAlign w:val="bottom"/>
          </w:tcPr>
          <w:p w:rsidR="00EA4532" w:rsidRDefault="00E66067" w:rsidP="00073FF1">
            <w:pPr>
              <w:spacing w:afterLines="0"/>
            </w:pPr>
            <w:r>
              <w:t>21</w:t>
            </w:r>
          </w:p>
        </w:tc>
        <w:tc>
          <w:tcPr>
            <w:tcW w:w="1079" w:type="dxa"/>
            <w:shd w:val="clear" w:color="auto" w:fill="auto"/>
            <w:vAlign w:val="bottom"/>
          </w:tcPr>
          <w:p w:rsidR="00EA4532" w:rsidRDefault="00E66067" w:rsidP="00073FF1">
            <w:pPr>
              <w:spacing w:afterLines="0"/>
            </w:pPr>
            <w:r>
              <w:t>5.4</w:t>
            </w:r>
          </w:p>
        </w:tc>
        <w:tc>
          <w:tcPr>
            <w:tcW w:w="1078" w:type="dxa"/>
            <w:shd w:val="clear" w:color="auto" w:fill="auto"/>
            <w:vAlign w:val="bottom"/>
          </w:tcPr>
          <w:p w:rsidR="00EA4532" w:rsidRDefault="00E66067" w:rsidP="00073FF1">
            <w:pPr>
              <w:spacing w:afterLines="0"/>
            </w:pPr>
            <w:r>
              <w:t>10</w:t>
            </w:r>
          </w:p>
        </w:tc>
        <w:tc>
          <w:tcPr>
            <w:tcW w:w="1079" w:type="dxa"/>
            <w:shd w:val="clear" w:color="auto" w:fill="auto"/>
            <w:vAlign w:val="bottom"/>
          </w:tcPr>
          <w:p w:rsidR="00EA4532" w:rsidRDefault="00E66067" w:rsidP="00073FF1">
            <w:pPr>
              <w:spacing w:afterLines="0"/>
            </w:pPr>
            <w:r>
              <w:t>3.0</w:t>
            </w:r>
          </w:p>
        </w:tc>
        <w:tc>
          <w:tcPr>
            <w:tcW w:w="1078" w:type="dxa"/>
            <w:shd w:val="clear" w:color="auto" w:fill="auto"/>
            <w:vAlign w:val="bottom"/>
          </w:tcPr>
          <w:p w:rsidR="00EA4532" w:rsidRDefault="00E66067" w:rsidP="00073FF1">
            <w:pPr>
              <w:spacing w:afterLines="0"/>
            </w:pPr>
            <w:r>
              <w:t>7</w:t>
            </w:r>
          </w:p>
        </w:tc>
        <w:tc>
          <w:tcPr>
            <w:tcW w:w="1079" w:type="dxa"/>
            <w:shd w:val="clear" w:color="auto" w:fill="auto"/>
            <w:vAlign w:val="bottom"/>
          </w:tcPr>
          <w:p w:rsidR="00EA4532" w:rsidRDefault="00E66067" w:rsidP="00073FF1">
            <w:pPr>
              <w:spacing w:afterLines="0"/>
            </w:pPr>
            <w:r>
              <w:t>16.1</w:t>
            </w:r>
          </w:p>
        </w:tc>
        <w:tc>
          <w:tcPr>
            <w:tcW w:w="1078" w:type="dxa"/>
            <w:shd w:val="clear" w:color="auto" w:fill="auto"/>
            <w:vAlign w:val="bottom"/>
          </w:tcPr>
          <w:p w:rsidR="00EA4532" w:rsidRDefault="00E66067" w:rsidP="00073FF1">
            <w:pPr>
              <w:spacing w:afterLines="0"/>
            </w:pPr>
            <w:r>
              <w:t>2</w:t>
            </w:r>
          </w:p>
        </w:tc>
        <w:tc>
          <w:tcPr>
            <w:tcW w:w="1079" w:type="dxa"/>
            <w:shd w:val="clear" w:color="auto" w:fill="auto"/>
            <w:vAlign w:val="bottom"/>
          </w:tcPr>
          <w:p w:rsidR="00EA4532" w:rsidRDefault="00E66067" w:rsidP="00073FF1">
            <w:pPr>
              <w:spacing w:afterLines="0"/>
            </w:pPr>
            <w:r>
              <w:t>2.0</w:t>
            </w:r>
          </w:p>
        </w:tc>
      </w:tr>
    </w:tbl>
    <w:p w:rsidR="00073FF1" w:rsidRPr="00CC45E7" w:rsidRDefault="00073FF1" w:rsidP="00CC45E7">
      <w:pPr>
        <w:spacing w:afterLines="0"/>
        <w:rPr>
          <w:rFonts w:eastAsia="Times New Roman" w:cs="Times New Roman"/>
          <w:bCs/>
        </w:rPr>
      </w:pPr>
    </w:p>
    <w:p w:rsidR="00B62635" w:rsidRPr="00073FF1" w:rsidRDefault="00B62635" w:rsidP="00CC45E7">
      <w:pPr>
        <w:spacing w:afterLines="0"/>
        <w:rPr>
          <w:rFonts w:eastAsia="Times New Roman" w:cs="Times New Roman"/>
          <w:bCs/>
        </w:rPr>
      </w:pPr>
      <w:bookmarkStart w:id="308" w:name="_Toc525293813"/>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10</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HCA-HCF CDI</w:t>
      </w:r>
      <w:bookmarkEnd w:id="308"/>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1"/>
        <w:tblDescription w:val="Hospital numbers and rates per10 000 patient days of HCA-HCF CDI"/>
      </w:tblPr>
      <w:tblGrid>
        <w:gridCol w:w="1107"/>
        <w:gridCol w:w="1081"/>
        <w:gridCol w:w="1082"/>
        <w:gridCol w:w="1081"/>
        <w:gridCol w:w="1086"/>
        <w:gridCol w:w="1080"/>
        <w:gridCol w:w="1081"/>
        <w:gridCol w:w="1080"/>
        <w:gridCol w:w="1081"/>
      </w:tblGrid>
      <w:tr w:rsidR="00C04B72" w:rsidRPr="00CC45E7" w:rsidTr="00073FF1">
        <w:trPr>
          <w:tblHeader/>
          <w:jc w:val="center"/>
        </w:trPr>
        <w:tc>
          <w:tcPr>
            <w:tcW w:w="1107" w:type="dxa"/>
          </w:tcPr>
          <w:p w:rsidR="00073FF1" w:rsidRPr="00D2459C" w:rsidRDefault="00073FF1" w:rsidP="00073FF1">
            <w:pPr>
              <w:spacing w:afterLines="0"/>
              <w:rPr>
                <w:b/>
                <w:sz w:val="20"/>
                <w:szCs w:val="20"/>
              </w:rPr>
            </w:pPr>
            <w:r w:rsidRPr="00D2459C">
              <w:rPr>
                <w:b/>
                <w:sz w:val="20"/>
                <w:szCs w:val="20"/>
              </w:rPr>
              <w:t>Quarter</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82"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86"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80"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80"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rsidTr="00073FF1">
        <w:trPr>
          <w:jc w:val="center"/>
        </w:trPr>
        <w:tc>
          <w:tcPr>
            <w:tcW w:w="1107" w:type="dxa"/>
          </w:tcPr>
          <w:p w:rsidR="00073FF1" w:rsidRPr="00ED1F5B" w:rsidRDefault="00073FF1" w:rsidP="00073FF1">
            <w:pPr>
              <w:spacing w:afterLines="0"/>
            </w:pPr>
            <w:r w:rsidRPr="00ED1F5B">
              <w:t>Q1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3.3</w:t>
            </w:r>
          </w:p>
        </w:tc>
        <w:tc>
          <w:tcPr>
            <w:tcW w:w="1081" w:type="dxa"/>
            <w:shd w:val="clear" w:color="auto" w:fill="auto"/>
          </w:tcPr>
          <w:p w:rsidR="00073FF1" w:rsidRPr="00ED1F5B" w:rsidRDefault="00073FF1" w:rsidP="00073FF1">
            <w:pPr>
              <w:spacing w:afterLines="0"/>
            </w:pPr>
            <w:r w:rsidRPr="00ED1F5B">
              <w:t>1</w:t>
            </w:r>
          </w:p>
        </w:tc>
        <w:tc>
          <w:tcPr>
            <w:tcW w:w="1086" w:type="dxa"/>
            <w:shd w:val="clear" w:color="auto" w:fill="auto"/>
          </w:tcPr>
          <w:p w:rsidR="00073FF1" w:rsidRPr="00ED1F5B" w:rsidRDefault="00073FF1" w:rsidP="00073FF1">
            <w:pPr>
              <w:spacing w:afterLines="0"/>
            </w:pPr>
            <w:r w:rsidRPr="00ED1F5B">
              <w:t>0.3</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C04B72" w:rsidRPr="00ED1F5B" w:rsidTr="00073FF1">
        <w:trPr>
          <w:jc w:val="center"/>
        </w:trPr>
        <w:tc>
          <w:tcPr>
            <w:tcW w:w="1107" w:type="dxa"/>
          </w:tcPr>
          <w:p w:rsidR="00073FF1" w:rsidRPr="00ED1F5B" w:rsidRDefault="00073FF1" w:rsidP="00073FF1">
            <w:pPr>
              <w:spacing w:afterLines="0"/>
            </w:pPr>
            <w:r w:rsidRPr="00ED1F5B">
              <w:t>Q2 2016</w:t>
            </w:r>
          </w:p>
        </w:tc>
        <w:tc>
          <w:tcPr>
            <w:tcW w:w="1081" w:type="dxa"/>
            <w:shd w:val="clear" w:color="auto" w:fill="auto"/>
          </w:tcPr>
          <w:p w:rsidR="00073FF1" w:rsidRPr="00ED1F5B" w:rsidRDefault="00073FF1" w:rsidP="00073FF1">
            <w:pPr>
              <w:spacing w:afterLines="0"/>
            </w:pPr>
            <w:r w:rsidRPr="00ED1F5B">
              <w:t>14</w:t>
            </w:r>
          </w:p>
        </w:tc>
        <w:tc>
          <w:tcPr>
            <w:tcW w:w="1082" w:type="dxa"/>
            <w:shd w:val="clear" w:color="auto" w:fill="auto"/>
          </w:tcPr>
          <w:p w:rsidR="00073FF1" w:rsidRPr="00ED1F5B" w:rsidRDefault="00073FF1" w:rsidP="00073FF1">
            <w:pPr>
              <w:spacing w:afterLines="0"/>
            </w:pPr>
            <w:r w:rsidRPr="00ED1F5B">
              <w:t>3.9</w:t>
            </w:r>
          </w:p>
        </w:tc>
        <w:tc>
          <w:tcPr>
            <w:tcW w:w="1081" w:type="dxa"/>
            <w:shd w:val="clear" w:color="auto" w:fill="auto"/>
          </w:tcPr>
          <w:p w:rsidR="00073FF1" w:rsidRPr="00ED1F5B" w:rsidRDefault="00073FF1" w:rsidP="00073FF1">
            <w:pPr>
              <w:spacing w:afterLines="0"/>
            </w:pPr>
            <w:r w:rsidRPr="00ED1F5B">
              <w:t>10</w:t>
            </w:r>
          </w:p>
        </w:tc>
        <w:tc>
          <w:tcPr>
            <w:tcW w:w="1086" w:type="dxa"/>
            <w:shd w:val="clear" w:color="auto" w:fill="auto"/>
          </w:tcPr>
          <w:p w:rsidR="00073FF1" w:rsidRPr="00ED1F5B" w:rsidRDefault="00073FF1" w:rsidP="00073FF1">
            <w:pPr>
              <w:spacing w:afterLines="0"/>
            </w:pPr>
            <w:r w:rsidRPr="00ED1F5B">
              <w:t>3.3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5.5</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9D568F" w:rsidRPr="00ED1F5B" w:rsidTr="00073FF1">
        <w:trPr>
          <w:jc w:val="center"/>
        </w:trPr>
        <w:tc>
          <w:tcPr>
            <w:tcW w:w="1107" w:type="dxa"/>
          </w:tcPr>
          <w:p w:rsidR="00073FF1" w:rsidRPr="00ED1F5B" w:rsidRDefault="00073FF1" w:rsidP="00073FF1">
            <w:pPr>
              <w:spacing w:afterLines="0"/>
            </w:pPr>
            <w:r w:rsidRPr="00ED1F5B">
              <w:t>Q3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3.0</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1.6</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1.8</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3.0</w:t>
            </w:r>
          </w:p>
        </w:tc>
      </w:tr>
      <w:tr w:rsidR="009D568F" w:rsidRPr="00ED1F5B" w:rsidTr="00073FF1">
        <w:trPr>
          <w:jc w:val="center"/>
        </w:trPr>
        <w:tc>
          <w:tcPr>
            <w:tcW w:w="1107" w:type="dxa"/>
          </w:tcPr>
          <w:p w:rsidR="00073FF1" w:rsidRPr="00ED1F5B" w:rsidRDefault="00073FF1" w:rsidP="00073FF1">
            <w:pPr>
              <w:spacing w:afterLines="0"/>
            </w:pPr>
            <w:r w:rsidRPr="00ED1F5B">
              <w:t>Q4 2016</w:t>
            </w:r>
          </w:p>
        </w:tc>
        <w:tc>
          <w:tcPr>
            <w:tcW w:w="1081" w:type="dxa"/>
            <w:shd w:val="clear" w:color="auto" w:fill="auto"/>
          </w:tcPr>
          <w:p w:rsidR="00073FF1" w:rsidRPr="00ED1F5B" w:rsidRDefault="00073FF1" w:rsidP="00073FF1">
            <w:pPr>
              <w:spacing w:afterLines="0"/>
            </w:pPr>
            <w:r w:rsidRPr="00ED1F5B">
              <w:t>9</w:t>
            </w:r>
          </w:p>
        </w:tc>
        <w:tc>
          <w:tcPr>
            <w:tcW w:w="1082" w:type="dxa"/>
            <w:shd w:val="clear" w:color="auto" w:fill="auto"/>
          </w:tcPr>
          <w:p w:rsidR="00073FF1" w:rsidRPr="00ED1F5B" w:rsidRDefault="00073FF1" w:rsidP="00073FF1">
            <w:pPr>
              <w:spacing w:afterLines="0"/>
            </w:pPr>
            <w:r w:rsidRPr="00ED1F5B">
              <w:t>2.5</w:t>
            </w:r>
          </w:p>
        </w:tc>
        <w:tc>
          <w:tcPr>
            <w:tcW w:w="1081" w:type="dxa"/>
            <w:shd w:val="clear" w:color="auto" w:fill="auto"/>
          </w:tcPr>
          <w:p w:rsidR="00073FF1" w:rsidRPr="00ED1F5B" w:rsidRDefault="00073FF1" w:rsidP="00073FF1">
            <w:pPr>
              <w:spacing w:afterLines="0"/>
            </w:pPr>
            <w:r w:rsidRPr="00ED1F5B">
              <w:t>2</w:t>
            </w:r>
          </w:p>
        </w:tc>
        <w:tc>
          <w:tcPr>
            <w:tcW w:w="1086" w:type="dxa"/>
            <w:shd w:val="clear" w:color="auto" w:fill="auto"/>
          </w:tcPr>
          <w:p w:rsidR="00073FF1" w:rsidRPr="00ED1F5B" w:rsidRDefault="00073FF1" w:rsidP="00073FF1">
            <w:pPr>
              <w:spacing w:afterLines="0"/>
            </w:pPr>
            <w:r w:rsidRPr="00ED1F5B">
              <w:t>0.7</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2.1</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9D568F" w:rsidRPr="00ED1F5B" w:rsidTr="00073FF1">
        <w:trPr>
          <w:jc w:val="center"/>
        </w:trPr>
        <w:tc>
          <w:tcPr>
            <w:tcW w:w="1107" w:type="dxa"/>
          </w:tcPr>
          <w:p w:rsidR="00073FF1" w:rsidRPr="00ED1F5B" w:rsidRDefault="00073FF1" w:rsidP="00073FF1">
            <w:pPr>
              <w:spacing w:afterLines="0"/>
            </w:pPr>
            <w:r w:rsidRPr="00ED1F5B">
              <w:t>Q1 2017</w:t>
            </w:r>
          </w:p>
        </w:tc>
        <w:tc>
          <w:tcPr>
            <w:tcW w:w="1081" w:type="dxa"/>
            <w:shd w:val="clear" w:color="auto" w:fill="auto"/>
          </w:tcPr>
          <w:p w:rsidR="00073FF1" w:rsidRPr="00ED1F5B" w:rsidRDefault="00073FF1" w:rsidP="00073FF1">
            <w:pPr>
              <w:spacing w:afterLines="0"/>
            </w:pPr>
            <w:r w:rsidRPr="00ED1F5B">
              <w:t>12</w:t>
            </w:r>
          </w:p>
        </w:tc>
        <w:tc>
          <w:tcPr>
            <w:tcW w:w="1082" w:type="dxa"/>
            <w:shd w:val="clear" w:color="auto" w:fill="auto"/>
          </w:tcPr>
          <w:p w:rsidR="00073FF1" w:rsidRPr="00ED1F5B" w:rsidRDefault="00073FF1" w:rsidP="00073FF1">
            <w:pPr>
              <w:spacing w:afterLines="0"/>
            </w:pPr>
            <w:r w:rsidRPr="00ED1F5B">
              <w:t>3.4</w:t>
            </w:r>
          </w:p>
        </w:tc>
        <w:tc>
          <w:tcPr>
            <w:tcW w:w="1081" w:type="dxa"/>
            <w:shd w:val="clear" w:color="auto" w:fill="auto"/>
          </w:tcPr>
          <w:p w:rsidR="00073FF1" w:rsidRPr="00ED1F5B" w:rsidRDefault="00073FF1" w:rsidP="00073FF1">
            <w:pPr>
              <w:spacing w:afterLines="0"/>
            </w:pPr>
            <w:r w:rsidRPr="00ED1F5B">
              <w:t>7</w:t>
            </w:r>
          </w:p>
        </w:tc>
        <w:tc>
          <w:tcPr>
            <w:tcW w:w="1086" w:type="dxa"/>
            <w:shd w:val="clear" w:color="auto" w:fill="auto"/>
          </w:tcPr>
          <w:p w:rsidR="00073FF1" w:rsidRPr="00ED1F5B" w:rsidRDefault="00073FF1" w:rsidP="00073FF1">
            <w:pPr>
              <w:spacing w:afterLines="0"/>
            </w:pPr>
            <w:r w:rsidRPr="00ED1F5B">
              <w:t>2.2</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4.7</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2.1</w:t>
            </w:r>
          </w:p>
        </w:tc>
      </w:tr>
      <w:tr w:rsidR="009D568F" w:rsidRPr="00ED1F5B" w:rsidTr="00073FF1">
        <w:trPr>
          <w:jc w:val="center"/>
        </w:trPr>
        <w:tc>
          <w:tcPr>
            <w:tcW w:w="1107" w:type="dxa"/>
          </w:tcPr>
          <w:p w:rsidR="00073FF1" w:rsidRPr="00ED1F5B" w:rsidRDefault="00073FF1" w:rsidP="00073FF1">
            <w:pPr>
              <w:spacing w:afterLines="0"/>
            </w:pPr>
            <w:r w:rsidRPr="00ED1F5B">
              <w:t>Q2 2017</w:t>
            </w:r>
          </w:p>
        </w:tc>
        <w:tc>
          <w:tcPr>
            <w:tcW w:w="1081" w:type="dxa"/>
            <w:shd w:val="clear" w:color="auto" w:fill="auto"/>
          </w:tcPr>
          <w:p w:rsidR="00073FF1" w:rsidRPr="00ED1F5B" w:rsidRDefault="00073FF1" w:rsidP="00073FF1">
            <w:pPr>
              <w:spacing w:afterLines="0"/>
            </w:pPr>
            <w:r w:rsidRPr="00ED1F5B">
              <w:t>16</w:t>
            </w:r>
          </w:p>
        </w:tc>
        <w:tc>
          <w:tcPr>
            <w:tcW w:w="1082" w:type="dxa"/>
            <w:shd w:val="clear" w:color="auto" w:fill="auto"/>
          </w:tcPr>
          <w:p w:rsidR="00073FF1" w:rsidRPr="00ED1F5B" w:rsidRDefault="00073FF1" w:rsidP="00073FF1">
            <w:pPr>
              <w:spacing w:afterLines="0"/>
            </w:pPr>
            <w:r w:rsidRPr="00ED1F5B">
              <w:t>4.2</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1.5</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2.8</w:t>
            </w:r>
          </w:p>
        </w:tc>
      </w:tr>
      <w:tr w:rsidR="009D568F" w:rsidRPr="00ED1F5B" w:rsidTr="00073FF1">
        <w:trPr>
          <w:jc w:val="center"/>
        </w:trPr>
        <w:tc>
          <w:tcPr>
            <w:tcW w:w="1107" w:type="dxa"/>
          </w:tcPr>
          <w:p w:rsidR="00073FF1" w:rsidRPr="00ED1F5B" w:rsidRDefault="00073FF1" w:rsidP="00073FF1">
            <w:pPr>
              <w:spacing w:afterLines="0"/>
            </w:pPr>
            <w:r w:rsidRPr="00ED1F5B">
              <w:t>Q3 2017</w:t>
            </w:r>
          </w:p>
        </w:tc>
        <w:tc>
          <w:tcPr>
            <w:tcW w:w="1081" w:type="dxa"/>
            <w:shd w:val="clear" w:color="auto" w:fill="auto"/>
          </w:tcPr>
          <w:p w:rsidR="00073FF1" w:rsidRPr="00ED1F5B" w:rsidRDefault="00073FF1" w:rsidP="00073FF1">
            <w:pPr>
              <w:spacing w:afterLines="0"/>
            </w:pPr>
            <w:r w:rsidRPr="00ED1F5B">
              <w:t>17</w:t>
            </w:r>
          </w:p>
        </w:tc>
        <w:tc>
          <w:tcPr>
            <w:tcW w:w="1082" w:type="dxa"/>
            <w:shd w:val="clear" w:color="auto" w:fill="auto"/>
          </w:tcPr>
          <w:p w:rsidR="00073FF1" w:rsidRPr="00ED1F5B" w:rsidRDefault="00073FF1" w:rsidP="00073FF1">
            <w:pPr>
              <w:spacing w:afterLines="0"/>
            </w:pPr>
            <w:r w:rsidRPr="00ED1F5B">
              <w:t>4.4</w:t>
            </w:r>
          </w:p>
        </w:tc>
        <w:tc>
          <w:tcPr>
            <w:tcW w:w="1081" w:type="dxa"/>
            <w:shd w:val="clear" w:color="auto" w:fill="auto"/>
          </w:tcPr>
          <w:p w:rsidR="00073FF1" w:rsidRPr="00ED1F5B" w:rsidRDefault="00073FF1" w:rsidP="00073FF1">
            <w:pPr>
              <w:spacing w:afterLines="0"/>
            </w:pPr>
            <w:r w:rsidRPr="00ED1F5B">
              <w:t>3</w:t>
            </w:r>
          </w:p>
        </w:tc>
        <w:tc>
          <w:tcPr>
            <w:tcW w:w="1086" w:type="dxa"/>
            <w:shd w:val="clear" w:color="auto" w:fill="auto"/>
          </w:tcPr>
          <w:p w:rsidR="00073FF1" w:rsidRPr="00ED1F5B" w:rsidRDefault="00073FF1" w:rsidP="00073FF1">
            <w:pPr>
              <w:spacing w:afterLines="0"/>
            </w:pPr>
            <w:r w:rsidRPr="00ED1F5B">
              <w:t>0.9</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3.6</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2.7</w:t>
            </w:r>
          </w:p>
        </w:tc>
      </w:tr>
      <w:tr w:rsidR="009D568F" w:rsidRPr="00ED1F5B" w:rsidTr="00073FF1">
        <w:trPr>
          <w:jc w:val="center"/>
        </w:trPr>
        <w:tc>
          <w:tcPr>
            <w:tcW w:w="1107" w:type="dxa"/>
          </w:tcPr>
          <w:p w:rsidR="00073FF1" w:rsidRPr="00ED1F5B" w:rsidRDefault="00073FF1" w:rsidP="00073FF1">
            <w:pPr>
              <w:spacing w:afterLines="0"/>
            </w:pPr>
            <w:r>
              <w:t>Q4 2017</w:t>
            </w:r>
          </w:p>
        </w:tc>
        <w:tc>
          <w:tcPr>
            <w:tcW w:w="1081" w:type="dxa"/>
            <w:shd w:val="clear" w:color="auto" w:fill="auto"/>
          </w:tcPr>
          <w:p w:rsidR="00073FF1" w:rsidRPr="00ED1F5B" w:rsidRDefault="00073FF1" w:rsidP="00073FF1">
            <w:pPr>
              <w:spacing w:afterLines="0"/>
            </w:pPr>
            <w:r>
              <w:t>7</w:t>
            </w:r>
          </w:p>
        </w:tc>
        <w:tc>
          <w:tcPr>
            <w:tcW w:w="1082" w:type="dxa"/>
            <w:shd w:val="clear" w:color="auto" w:fill="auto"/>
          </w:tcPr>
          <w:p w:rsidR="00073FF1" w:rsidRPr="00ED1F5B" w:rsidRDefault="00073FF1" w:rsidP="00073FF1">
            <w:pPr>
              <w:spacing w:afterLines="0"/>
            </w:pPr>
            <w:r>
              <w:t>1.8</w:t>
            </w:r>
          </w:p>
        </w:tc>
        <w:tc>
          <w:tcPr>
            <w:tcW w:w="1081" w:type="dxa"/>
            <w:shd w:val="clear" w:color="auto" w:fill="auto"/>
          </w:tcPr>
          <w:p w:rsidR="00073FF1" w:rsidRPr="00ED1F5B" w:rsidRDefault="00073FF1" w:rsidP="00073FF1">
            <w:pPr>
              <w:spacing w:afterLines="0"/>
            </w:pPr>
            <w:r>
              <w:t>5</w:t>
            </w:r>
          </w:p>
        </w:tc>
        <w:tc>
          <w:tcPr>
            <w:tcW w:w="1086" w:type="dxa"/>
            <w:shd w:val="clear" w:color="auto" w:fill="auto"/>
          </w:tcPr>
          <w:p w:rsidR="00073FF1" w:rsidRPr="00ED1F5B" w:rsidRDefault="00073FF1" w:rsidP="00073FF1">
            <w:pPr>
              <w:spacing w:afterLines="0"/>
            </w:pPr>
            <w:r>
              <w:t>1.5</w:t>
            </w:r>
          </w:p>
        </w:tc>
        <w:tc>
          <w:tcPr>
            <w:tcW w:w="1080" w:type="dxa"/>
            <w:shd w:val="clear" w:color="auto" w:fill="auto"/>
          </w:tcPr>
          <w:p w:rsidR="00073FF1" w:rsidRPr="00ED1F5B" w:rsidRDefault="00073FF1" w:rsidP="00073FF1">
            <w:pPr>
              <w:spacing w:afterLines="0"/>
            </w:pPr>
            <w:r>
              <w:t>2</w:t>
            </w:r>
          </w:p>
        </w:tc>
        <w:tc>
          <w:tcPr>
            <w:tcW w:w="1081" w:type="dxa"/>
            <w:shd w:val="clear" w:color="auto" w:fill="auto"/>
          </w:tcPr>
          <w:p w:rsidR="00073FF1" w:rsidRPr="00ED1F5B" w:rsidRDefault="00073FF1" w:rsidP="00073FF1">
            <w:pPr>
              <w:spacing w:afterLines="0"/>
            </w:pPr>
            <w:r>
              <w:t>4.7</w:t>
            </w:r>
          </w:p>
        </w:tc>
        <w:tc>
          <w:tcPr>
            <w:tcW w:w="1080" w:type="dxa"/>
            <w:shd w:val="clear" w:color="auto" w:fill="auto"/>
          </w:tcPr>
          <w:p w:rsidR="00073FF1" w:rsidRPr="00ED1F5B" w:rsidRDefault="00073FF1" w:rsidP="00073FF1">
            <w:pPr>
              <w:spacing w:afterLines="0"/>
            </w:pPr>
            <w:r>
              <w:t>0</w:t>
            </w:r>
          </w:p>
        </w:tc>
        <w:tc>
          <w:tcPr>
            <w:tcW w:w="1081" w:type="dxa"/>
            <w:shd w:val="clear" w:color="auto" w:fill="auto"/>
          </w:tcPr>
          <w:p w:rsidR="00073FF1" w:rsidRPr="00ED1F5B" w:rsidRDefault="00073FF1" w:rsidP="00073FF1">
            <w:pPr>
              <w:spacing w:afterLines="0"/>
            </w:pPr>
            <w:r>
              <w:t>0.0</w:t>
            </w:r>
          </w:p>
        </w:tc>
      </w:tr>
      <w:tr w:rsidR="009D568F" w:rsidRPr="00ED1F5B" w:rsidTr="00073FF1">
        <w:trPr>
          <w:jc w:val="center"/>
        </w:trPr>
        <w:tc>
          <w:tcPr>
            <w:tcW w:w="1107" w:type="dxa"/>
          </w:tcPr>
          <w:p w:rsidR="00073FF1" w:rsidRDefault="00073FF1" w:rsidP="00073FF1">
            <w:pPr>
              <w:spacing w:afterLines="0"/>
            </w:pPr>
            <w:r>
              <w:t>Q1 2018</w:t>
            </w:r>
          </w:p>
        </w:tc>
        <w:tc>
          <w:tcPr>
            <w:tcW w:w="1081" w:type="dxa"/>
            <w:shd w:val="clear" w:color="auto" w:fill="auto"/>
          </w:tcPr>
          <w:p w:rsidR="00073FF1" w:rsidRDefault="00A244A5" w:rsidP="00073FF1">
            <w:pPr>
              <w:spacing w:afterLines="0"/>
            </w:pPr>
            <w:r>
              <w:t>7</w:t>
            </w:r>
          </w:p>
        </w:tc>
        <w:tc>
          <w:tcPr>
            <w:tcW w:w="1082" w:type="dxa"/>
            <w:shd w:val="clear" w:color="auto" w:fill="auto"/>
          </w:tcPr>
          <w:p w:rsidR="00073FF1" w:rsidRDefault="00A244A5" w:rsidP="00073FF1">
            <w:pPr>
              <w:spacing w:afterLines="0"/>
            </w:pPr>
            <w:r>
              <w:t>1.9</w:t>
            </w:r>
          </w:p>
        </w:tc>
        <w:tc>
          <w:tcPr>
            <w:tcW w:w="1081" w:type="dxa"/>
            <w:shd w:val="clear" w:color="auto" w:fill="auto"/>
          </w:tcPr>
          <w:p w:rsidR="00073FF1" w:rsidRDefault="00A244A5" w:rsidP="00073FF1">
            <w:pPr>
              <w:spacing w:afterLines="0"/>
            </w:pPr>
            <w:r>
              <w:t>7</w:t>
            </w:r>
          </w:p>
        </w:tc>
        <w:tc>
          <w:tcPr>
            <w:tcW w:w="1086" w:type="dxa"/>
            <w:shd w:val="clear" w:color="auto" w:fill="auto"/>
          </w:tcPr>
          <w:p w:rsidR="00073FF1" w:rsidRDefault="00A244A5" w:rsidP="00073FF1">
            <w:pPr>
              <w:spacing w:afterLines="0"/>
            </w:pPr>
            <w:r>
              <w:t>2.2</w:t>
            </w:r>
          </w:p>
        </w:tc>
        <w:tc>
          <w:tcPr>
            <w:tcW w:w="1080" w:type="dxa"/>
            <w:shd w:val="clear" w:color="auto" w:fill="auto"/>
          </w:tcPr>
          <w:p w:rsidR="00073FF1" w:rsidRDefault="00A244A5" w:rsidP="00073FF1">
            <w:pPr>
              <w:spacing w:afterLines="0"/>
            </w:pPr>
            <w:r>
              <w:t>0</w:t>
            </w:r>
          </w:p>
        </w:tc>
        <w:tc>
          <w:tcPr>
            <w:tcW w:w="1081" w:type="dxa"/>
            <w:shd w:val="clear" w:color="auto" w:fill="auto"/>
          </w:tcPr>
          <w:p w:rsidR="00073FF1" w:rsidRDefault="00A244A5" w:rsidP="00073FF1">
            <w:pPr>
              <w:spacing w:afterLines="0"/>
            </w:pPr>
            <w:r>
              <w:t>0.0</w:t>
            </w:r>
          </w:p>
        </w:tc>
        <w:tc>
          <w:tcPr>
            <w:tcW w:w="1080" w:type="dxa"/>
            <w:shd w:val="clear" w:color="auto" w:fill="auto"/>
          </w:tcPr>
          <w:p w:rsidR="00073FF1" w:rsidRDefault="00A244A5" w:rsidP="00073FF1">
            <w:pPr>
              <w:spacing w:afterLines="0"/>
            </w:pPr>
            <w:r>
              <w:t>4</w:t>
            </w:r>
          </w:p>
        </w:tc>
        <w:tc>
          <w:tcPr>
            <w:tcW w:w="1081" w:type="dxa"/>
            <w:shd w:val="clear" w:color="auto" w:fill="auto"/>
          </w:tcPr>
          <w:p w:rsidR="00073FF1" w:rsidRDefault="00A244A5" w:rsidP="00073FF1">
            <w:pPr>
              <w:spacing w:afterLines="0"/>
            </w:pPr>
            <w:r>
              <w:t>3.9</w:t>
            </w:r>
          </w:p>
        </w:tc>
      </w:tr>
      <w:tr w:rsidR="00C04B72" w:rsidRPr="00ED1F5B" w:rsidTr="00073FF1">
        <w:trPr>
          <w:jc w:val="center"/>
        </w:trPr>
        <w:tc>
          <w:tcPr>
            <w:tcW w:w="1107" w:type="dxa"/>
          </w:tcPr>
          <w:p w:rsidR="00EA4532" w:rsidRDefault="000331C3" w:rsidP="00073FF1">
            <w:pPr>
              <w:spacing w:afterLines="0"/>
            </w:pPr>
            <w:r>
              <w:t>Q2 2018</w:t>
            </w:r>
          </w:p>
        </w:tc>
        <w:tc>
          <w:tcPr>
            <w:tcW w:w="1081" w:type="dxa"/>
            <w:shd w:val="clear" w:color="auto" w:fill="auto"/>
          </w:tcPr>
          <w:p w:rsidR="00EA4532" w:rsidRDefault="00E66067" w:rsidP="00073FF1">
            <w:pPr>
              <w:spacing w:afterLines="0"/>
            </w:pPr>
            <w:r>
              <w:t>13</w:t>
            </w:r>
          </w:p>
        </w:tc>
        <w:tc>
          <w:tcPr>
            <w:tcW w:w="1082" w:type="dxa"/>
            <w:shd w:val="clear" w:color="auto" w:fill="auto"/>
          </w:tcPr>
          <w:p w:rsidR="00EA4532" w:rsidRDefault="00E66067" w:rsidP="00073FF1">
            <w:pPr>
              <w:spacing w:afterLines="0"/>
            </w:pPr>
            <w:r>
              <w:t>3.3</w:t>
            </w:r>
          </w:p>
        </w:tc>
        <w:tc>
          <w:tcPr>
            <w:tcW w:w="1081" w:type="dxa"/>
            <w:shd w:val="clear" w:color="auto" w:fill="auto"/>
          </w:tcPr>
          <w:p w:rsidR="00EA4532" w:rsidRDefault="00E66067" w:rsidP="00073FF1">
            <w:pPr>
              <w:spacing w:afterLines="0"/>
            </w:pPr>
            <w:r>
              <w:t>5</w:t>
            </w:r>
          </w:p>
        </w:tc>
        <w:tc>
          <w:tcPr>
            <w:tcW w:w="1086" w:type="dxa"/>
            <w:shd w:val="clear" w:color="auto" w:fill="auto"/>
          </w:tcPr>
          <w:p w:rsidR="00EA4532" w:rsidRDefault="00E66067" w:rsidP="00073FF1">
            <w:pPr>
              <w:spacing w:afterLines="0"/>
            </w:pPr>
            <w:r>
              <w:t>1.5</w:t>
            </w:r>
          </w:p>
        </w:tc>
        <w:tc>
          <w:tcPr>
            <w:tcW w:w="1080" w:type="dxa"/>
            <w:shd w:val="clear" w:color="auto" w:fill="auto"/>
          </w:tcPr>
          <w:p w:rsidR="00EA4532" w:rsidRDefault="00E66067" w:rsidP="00073FF1">
            <w:pPr>
              <w:spacing w:afterLines="0"/>
            </w:pPr>
            <w:r>
              <w:t>1</w:t>
            </w:r>
          </w:p>
        </w:tc>
        <w:tc>
          <w:tcPr>
            <w:tcW w:w="1081" w:type="dxa"/>
            <w:shd w:val="clear" w:color="auto" w:fill="auto"/>
          </w:tcPr>
          <w:p w:rsidR="00EA4532" w:rsidRDefault="00E66067" w:rsidP="00073FF1">
            <w:pPr>
              <w:spacing w:afterLines="0"/>
            </w:pPr>
            <w:r>
              <w:t>2.3</w:t>
            </w:r>
          </w:p>
        </w:tc>
        <w:tc>
          <w:tcPr>
            <w:tcW w:w="1080" w:type="dxa"/>
            <w:shd w:val="clear" w:color="auto" w:fill="auto"/>
          </w:tcPr>
          <w:p w:rsidR="00EA4532" w:rsidRDefault="00E66067" w:rsidP="00073FF1">
            <w:pPr>
              <w:spacing w:afterLines="0"/>
            </w:pPr>
            <w:r>
              <w:t>1</w:t>
            </w:r>
          </w:p>
        </w:tc>
        <w:tc>
          <w:tcPr>
            <w:tcW w:w="1081" w:type="dxa"/>
            <w:shd w:val="clear" w:color="auto" w:fill="auto"/>
          </w:tcPr>
          <w:p w:rsidR="00EA4532" w:rsidRDefault="00E66067" w:rsidP="00073FF1">
            <w:pPr>
              <w:spacing w:afterLines="0"/>
            </w:pPr>
            <w:r>
              <w:t>1.0</w:t>
            </w:r>
          </w:p>
        </w:tc>
      </w:tr>
    </w:tbl>
    <w:p w:rsidR="00B3262C" w:rsidRDefault="00B3262C" w:rsidP="00CC45E7">
      <w:pPr>
        <w:spacing w:afterLines="0"/>
      </w:pPr>
    </w:p>
    <w:p w:rsidR="00B3262C" w:rsidRDefault="00B3262C" w:rsidP="00B3262C">
      <w:pPr>
        <w:spacing w:after="336"/>
      </w:pPr>
      <w:r>
        <w:br w:type="page"/>
      </w:r>
    </w:p>
    <w:p w:rsidR="00980BE5" w:rsidRPr="00CC45E7" w:rsidRDefault="00980BE5" w:rsidP="00CC45E7">
      <w:pPr>
        <w:spacing w:afterLines="0"/>
      </w:pPr>
    </w:p>
    <w:p w:rsidR="00B62635" w:rsidRPr="00EE0F14" w:rsidRDefault="00B62635" w:rsidP="00EE0F14">
      <w:pPr>
        <w:pStyle w:val="Heading2"/>
        <w:spacing w:after="336"/>
        <w:rPr>
          <w:rFonts w:ascii="Gill Sans MT" w:hAnsi="Gill Sans MT"/>
          <w:color w:val="auto"/>
          <w:sz w:val="32"/>
          <w:szCs w:val="32"/>
        </w:rPr>
      </w:pPr>
      <w:bookmarkStart w:id="309" w:name="_Toc468796318"/>
      <w:bookmarkStart w:id="310" w:name="_Toc524592910"/>
      <w:r w:rsidRPr="00EE0F14">
        <w:rPr>
          <w:rFonts w:ascii="Gill Sans MT" w:hAnsi="Gill Sans MT"/>
          <w:color w:val="auto"/>
          <w:sz w:val="32"/>
          <w:szCs w:val="32"/>
        </w:rPr>
        <w:t>V</w:t>
      </w:r>
      <w:r w:rsidR="004A4DF5" w:rsidRPr="00EE0F14">
        <w:rPr>
          <w:rFonts w:ascii="Gill Sans MT" w:hAnsi="Gill Sans MT"/>
          <w:color w:val="auto"/>
          <w:sz w:val="32"/>
          <w:szCs w:val="32"/>
        </w:rPr>
        <w:t>ancomycin resistant enterococci</w:t>
      </w:r>
      <w:r w:rsidRPr="00EE0F14">
        <w:rPr>
          <w:rFonts w:ascii="Gill Sans MT" w:hAnsi="Gill Sans MT"/>
          <w:color w:val="auto"/>
          <w:sz w:val="32"/>
          <w:szCs w:val="32"/>
        </w:rPr>
        <w:t xml:space="preserve"> (VRE)</w:t>
      </w:r>
      <w:bookmarkEnd w:id="309"/>
      <w:bookmarkEnd w:id="310"/>
      <w:r w:rsidRPr="00EE0F14">
        <w:rPr>
          <w:rFonts w:ascii="Gill Sans MT" w:hAnsi="Gill Sans MT"/>
          <w:color w:val="auto"/>
          <w:sz w:val="32"/>
          <w:szCs w:val="32"/>
        </w:rPr>
        <w:t xml:space="preserve"> </w:t>
      </w:r>
    </w:p>
    <w:p w:rsidR="00B62635" w:rsidRPr="00CC45E7" w:rsidRDefault="00B62635" w:rsidP="00CC45E7">
      <w:pPr>
        <w:tabs>
          <w:tab w:val="left" w:pos="567"/>
        </w:tabs>
        <w:spacing w:afterLines="0"/>
        <w:rPr>
          <w:rFonts w:eastAsia="Times New Roman" w:cs="Times New Roman"/>
          <w:bCs/>
        </w:rPr>
      </w:pPr>
      <w:bookmarkStart w:id="311" w:name="_Toc525293814"/>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11</w:t>
      </w:r>
      <w:r w:rsidRPr="00CC45E7">
        <w:rPr>
          <w:rFonts w:eastAsia="Times New Roman" w:cs="Times New Roman"/>
          <w:b/>
          <w:bCs/>
        </w:rPr>
        <w:fldChar w:fldCharType="end"/>
      </w:r>
      <w:r w:rsidRPr="00CC45E7">
        <w:rPr>
          <w:rFonts w:eastAsia="Times New Roman" w:cs="Times New Roman"/>
          <w:bCs/>
        </w:rPr>
        <w:t xml:space="preserve"> </w:t>
      </w:r>
      <w:r w:rsidR="003F5DC5" w:rsidRPr="00CC45E7">
        <w:rPr>
          <w:rFonts w:eastAsia="Times New Roman" w:cs="Times New Roman"/>
          <w:bCs/>
        </w:rPr>
        <w:t xml:space="preserve">First </w:t>
      </w:r>
      <w:r w:rsidRPr="00CC45E7">
        <w:rPr>
          <w:rFonts w:eastAsia="Times New Roman" w:cs="Times New Roman"/>
          <w:bCs/>
        </w:rPr>
        <w:t>VRE isolates identified per quarter within</w:t>
      </w:r>
      <w:r w:rsidR="0013176B">
        <w:rPr>
          <w:rFonts w:eastAsia="Times New Roman" w:cs="Times New Roman"/>
          <w:bCs/>
        </w:rPr>
        <w:t xml:space="preserve"> acute public hospitals, and </w:t>
      </w:r>
      <w:r w:rsidRPr="00CC45E7">
        <w:rPr>
          <w:rFonts w:eastAsia="Times New Roman" w:cs="Times New Roman"/>
          <w:bCs/>
        </w:rPr>
        <w:t>other healthcare settings (</w:t>
      </w:r>
      <w:r w:rsidRPr="00CC45E7">
        <w:rPr>
          <w:lang w:eastAsia="en-AU"/>
        </w:rPr>
        <w:t>private hospitals, rural hospitals, GP clinics and long term and residential care facilities</w:t>
      </w:r>
      <w:r w:rsidR="0013176B">
        <w:rPr>
          <w:rFonts w:eastAsia="Times New Roman" w:cs="Times New Roman"/>
          <w:bCs/>
        </w:rPr>
        <w:t>)</w:t>
      </w:r>
      <w:r w:rsidRPr="00CC45E7">
        <w:rPr>
          <w:rFonts w:eastAsia="Times New Roman" w:cs="Times New Roman"/>
          <w:bCs/>
        </w:rPr>
        <w:t>.</w:t>
      </w:r>
      <w:bookmarkEnd w:id="311"/>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First VRE isolates identified per quarter within acute public hospitals and other healthcare settings (private hospitals, rural hospitals, GP clinics and long term and residential care facilities)."/>
      </w:tblPr>
      <w:tblGrid>
        <w:gridCol w:w="1164"/>
        <w:gridCol w:w="1326"/>
        <w:gridCol w:w="1327"/>
        <w:gridCol w:w="1327"/>
        <w:gridCol w:w="1327"/>
        <w:gridCol w:w="1327"/>
        <w:gridCol w:w="1481"/>
      </w:tblGrid>
      <w:tr w:rsidR="00C04B72" w:rsidRPr="00F96028" w:rsidTr="00762A69">
        <w:trPr>
          <w:tblHeader/>
          <w:jc w:val="center"/>
        </w:trPr>
        <w:tc>
          <w:tcPr>
            <w:tcW w:w="1164" w:type="dxa"/>
          </w:tcPr>
          <w:p w:rsidR="00073FF1" w:rsidRPr="00F96028" w:rsidRDefault="00073FF1" w:rsidP="00073FF1">
            <w:pPr>
              <w:spacing w:afterLines="0" w:line="140" w:lineRule="atLeast"/>
              <w:rPr>
                <w:b/>
              </w:rPr>
            </w:pPr>
            <w:r w:rsidRPr="00F96028">
              <w:rPr>
                <w:b/>
              </w:rPr>
              <w:t>Quarter</w:t>
            </w:r>
          </w:p>
        </w:tc>
        <w:tc>
          <w:tcPr>
            <w:tcW w:w="1326" w:type="dxa"/>
            <w:shd w:val="clear" w:color="auto" w:fill="auto"/>
          </w:tcPr>
          <w:p w:rsidR="00073FF1" w:rsidRPr="00F96028" w:rsidRDefault="00073FF1" w:rsidP="00073FF1">
            <w:pPr>
              <w:spacing w:afterLines="0" w:line="140" w:lineRule="atLeast"/>
              <w:rPr>
                <w:b/>
              </w:rPr>
            </w:pPr>
            <w:r w:rsidRPr="00F96028">
              <w:rPr>
                <w:b/>
              </w:rPr>
              <w:t>RHH</w:t>
            </w:r>
          </w:p>
        </w:tc>
        <w:tc>
          <w:tcPr>
            <w:tcW w:w="1327" w:type="dxa"/>
            <w:shd w:val="clear" w:color="auto" w:fill="auto"/>
          </w:tcPr>
          <w:p w:rsidR="00073FF1" w:rsidRPr="00F96028" w:rsidRDefault="00073FF1" w:rsidP="00073FF1">
            <w:pPr>
              <w:spacing w:afterLines="0" w:line="140" w:lineRule="atLeast"/>
              <w:rPr>
                <w:b/>
              </w:rPr>
            </w:pPr>
            <w:r w:rsidRPr="00F96028">
              <w:rPr>
                <w:b/>
              </w:rPr>
              <w:t>LGH</w:t>
            </w:r>
          </w:p>
        </w:tc>
        <w:tc>
          <w:tcPr>
            <w:tcW w:w="1327" w:type="dxa"/>
            <w:shd w:val="clear" w:color="auto" w:fill="auto"/>
          </w:tcPr>
          <w:p w:rsidR="00073FF1" w:rsidRPr="00F96028" w:rsidRDefault="00073FF1" w:rsidP="00073FF1">
            <w:pPr>
              <w:spacing w:afterLines="0" w:line="140" w:lineRule="atLeast"/>
              <w:rPr>
                <w:b/>
              </w:rPr>
            </w:pPr>
            <w:r w:rsidRPr="00F96028">
              <w:rPr>
                <w:b/>
              </w:rPr>
              <w:t>MCH</w:t>
            </w:r>
          </w:p>
        </w:tc>
        <w:tc>
          <w:tcPr>
            <w:tcW w:w="1327" w:type="dxa"/>
            <w:shd w:val="clear" w:color="auto" w:fill="auto"/>
          </w:tcPr>
          <w:p w:rsidR="00073FF1" w:rsidRPr="00F96028" w:rsidRDefault="00073FF1" w:rsidP="00073FF1">
            <w:pPr>
              <w:spacing w:afterLines="0" w:line="140" w:lineRule="atLeast"/>
              <w:rPr>
                <w:b/>
              </w:rPr>
            </w:pPr>
            <w:r w:rsidRPr="00F96028">
              <w:rPr>
                <w:b/>
              </w:rPr>
              <w:t>NWRH</w:t>
            </w:r>
          </w:p>
        </w:tc>
        <w:tc>
          <w:tcPr>
            <w:tcW w:w="1327" w:type="dxa"/>
            <w:shd w:val="clear" w:color="auto" w:fill="auto"/>
          </w:tcPr>
          <w:p w:rsidR="00073FF1" w:rsidRPr="00F96028" w:rsidRDefault="00073FF1" w:rsidP="00073FF1">
            <w:pPr>
              <w:spacing w:afterLines="0" w:line="140" w:lineRule="atLeast"/>
              <w:rPr>
                <w:b/>
              </w:rPr>
            </w:pPr>
            <w:r w:rsidRPr="00F96028">
              <w:rPr>
                <w:b/>
              </w:rPr>
              <w:t>Other healthcare settings</w:t>
            </w:r>
          </w:p>
        </w:tc>
        <w:tc>
          <w:tcPr>
            <w:tcW w:w="1481" w:type="dxa"/>
            <w:shd w:val="clear" w:color="auto" w:fill="auto"/>
          </w:tcPr>
          <w:p w:rsidR="00073FF1" w:rsidRPr="00F96028" w:rsidRDefault="00073FF1" w:rsidP="00073FF1">
            <w:pPr>
              <w:spacing w:afterLines="0" w:line="140" w:lineRule="atLeast"/>
              <w:rPr>
                <w:b/>
              </w:rPr>
            </w:pPr>
            <w:r w:rsidRPr="00F96028">
              <w:rPr>
                <w:b/>
              </w:rPr>
              <w:t>TOTAL</w:t>
            </w:r>
          </w:p>
        </w:tc>
      </w:tr>
      <w:tr w:rsidR="00C04B72" w:rsidRPr="00F96028" w:rsidTr="00762A69">
        <w:trPr>
          <w:jc w:val="center"/>
        </w:trPr>
        <w:tc>
          <w:tcPr>
            <w:tcW w:w="1164" w:type="dxa"/>
          </w:tcPr>
          <w:p w:rsidR="00073FF1" w:rsidRPr="00F96028" w:rsidRDefault="00073FF1" w:rsidP="00073FF1">
            <w:pPr>
              <w:spacing w:afterLines="0"/>
            </w:pPr>
            <w:r w:rsidRPr="00F96028">
              <w:t>Q1 2016</w:t>
            </w:r>
          </w:p>
        </w:tc>
        <w:tc>
          <w:tcPr>
            <w:tcW w:w="1326" w:type="dxa"/>
            <w:shd w:val="clear" w:color="auto" w:fill="auto"/>
          </w:tcPr>
          <w:p w:rsidR="00073FF1" w:rsidRPr="00F96028" w:rsidRDefault="00073FF1" w:rsidP="00073FF1">
            <w:pPr>
              <w:spacing w:afterLines="0"/>
            </w:pPr>
            <w:r w:rsidRPr="00F96028">
              <w:t>28</w:t>
            </w:r>
          </w:p>
        </w:tc>
        <w:tc>
          <w:tcPr>
            <w:tcW w:w="1327" w:type="dxa"/>
            <w:shd w:val="clear" w:color="auto" w:fill="auto"/>
          </w:tcPr>
          <w:p w:rsidR="00073FF1" w:rsidRPr="00F96028" w:rsidRDefault="00073FF1" w:rsidP="00073FF1">
            <w:pPr>
              <w:spacing w:afterLines="0"/>
            </w:pPr>
            <w:r w:rsidRPr="00F96028">
              <w:t>26</w:t>
            </w:r>
          </w:p>
        </w:tc>
        <w:tc>
          <w:tcPr>
            <w:tcW w:w="1327" w:type="dxa"/>
            <w:shd w:val="clear" w:color="auto" w:fill="auto"/>
          </w:tcPr>
          <w:p w:rsidR="00073FF1" w:rsidRPr="00F96028" w:rsidRDefault="00073FF1" w:rsidP="00073FF1">
            <w:pPr>
              <w:spacing w:afterLines="0"/>
            </w:pPr>
            <w:r w:rsidRPr="00F96028">
              <w:t>7</w:t>
            </w:r>
          </w:p>
        </w:tc>
        <w:tc>
          <w:tcPr>
            <w:tcW w:w="1327" w:type="dxa"/>
            <w:shd w:val="clear" w:color="auto" w:fill="auto"/>
          </w:tcPr>
          <w:p w:rsidR="00073FF1" w:rsidRPr="00F96028" w:rsidRDefault="00073FF1" w:rsidP="00073FF1">
            <w:pPr>
              <w:spacing w:afterLines="0"/>
            </w:pPr>
            <w:r w:rsidRPr="00F96028">
              <w:t>4</w:t>
            </w:r>
          </w:p>
        </w:tc>
        <w:tc>
          <w:tcPr>
            <w:tcW w:w="1327" w:type="dxa"/>
            <w:shd w:val="clear" w:color="auto" w:fill="auto"/>
          </w:tcPr>
          <w:p w:rsidR="00073FF1" w:rsidRPr="00F96028" w:rsidRDefault="00073FF1" w:rsidP="00073FF1">
            <w:pPr>
              <w:spacing w:afterLines="0"/>
            </w:pPr>
            <w:r w:rsidRPr="00F96028">
              <w:t>8</w:t>
            </w:r>
          </w:p>
        </w:tc>
        <w:tc>
          <w:tcPr>
            <w:tcW w:w="1481" w:type="dxa"/>
            <w:shd w:val="clear" w:color="auto" w:fill="auto"/>
          </w:tcPr>
          <w:p w:rsidR="00073FF1" w:rsidRPr="00F96028" w:rsidRDefault="00073FF1" w:rsidP="00073FF1">
            <w:pPr>
              <w:spacing w:afterLines="0"/>
            </w:pPr>
            <w:r w:rsidRPr="00F96028">
              <w:t>73</w:t>
            </w:r>
          </w:p>
        </w:tc>
      </w:tr>
      <w:tr w:rsidR="009D568F" w:rsidRPr="00F96028" w:rsidTr="00762A69">
        <w:trPr>
          <w:jc w:val="center"/>
        </w:trPr>
        <w:tc>
          <w:tcPr>
            <w:tcW w:w="1164" w:type="dxa"/>
          </w:tcPr>
          <w:p w:rsidR="00073FF1" w:rsidRPr="00F96028" w:rsidRDefault="00073FF1" w:rsidP="00073FF1">
            <w:pPr>
              <w:spacing w:afterLines="0"/>
            </w:pPr>
            <w:r w:rsidRPr="00F96028">
              <w:t>Q2 2016</w:t>
            </w:r>
          </w:p>
        </w:tc>
        <w:tc>
          <w:tcPr>
            <w:tcW w:w="1326" w:type="dxa"/>
            <w:shd w:val="clear" w:color="auto" w:fill="auto"/>
          </w:tcPr>
          <w:p w:rsidR="00073FF1" w:rsidRPr="00F96028" w:rsidRDefault="00073FF1" w:rsidP="00073FF1">
            <w:pPr>
              <w:spacing w:afterLines="0"/>
            </w:pPr>
            <w:r w:rsidRPr="00F96028">
              <w:t>51</w:t>
            </w:r>
          </w:p>
        </w:tc>
        <w:tc>
          <w:tcPr>
            <w:tcW w:w="1327" w:type="dxa"/>
            <w:shd w:val="clear" w:color="auto" w:fill="auto"/>
          </w:tcPr>
          <w:p w:rsidR="00073FF1" w:rsidRPr="00F96028" w:rsidRDefault="00073FF1" w:rsidP="00073FF1">
            <w:pPr>
              <w:spacing w:afterLines="0"/>
            </w:pPr>
            <w:r w:rsidRPr="00F96028">
              <w:t>48</w:t>
            </w:r>
          </w:p>
        </w:tc>
        <w:tc>
          <w:tcPr>
            <w:tcW w:w="1327" w:type="dxa"/>
            <w:shd w:val="clear" w:color="auto" w:fill="auto"/>
          </w:tcPr>
          <w:p w:rsidR="00073FF1" w:rsidRPr="00F96028" w:rsidRDefault="00073FF1" w:rsidP="00073FF1">
            <w:pPr>
              <w:spacing w:afterLines="0"/>
            </w:pPr>
            <w:r w:rsidRPr="00F96028">
              <w:t>12</w:t>
            </w:r>
          </w:p>
        </w:tc>
        <w:tc>
          <w:tcPr>
            <w:tcW w:w="1327" w:type="dxa"/>
            <w:shd w:val="clear" w:color="auto" w:fill="auto"/>
          </w:tcPr>
          <w:p w:rsidR="00073FF1" w:rsidRPr="00F96028" w:rsidRDefault="00073FF1" w:rsidP="00073FF1">
            <w:pPr>
              <w:spacing w:afterLines="0"/>
            </w:pPr>
            <w:r w:rsidRPr="00F96028">
              <w:t>14</w:t>
            </w:r>
          </w:p>
        </w:tc>
        <w:tc>
          <w:tcPr>
            <w:tcW w:w="1327" w:type="dxa"/>
            <w:shd w:val="clear" w:color="auto" w:fill="auto"/>
          </w:tcPr>
          <w:p w:rsidR="00073FF1" w:rsidRPr="00F96028" w:rsidRDefault="00073FF1" w:rsidP="00073FF1">
            <w:pPr>
              <w:spacing w:afterLines="0"/>
            </w:pPr>
            <w:r w:rsidRPr="00F96028">
              <w:t>12</w:t>
            </w:r>
          </w:p>
        </w:tc>
        <w:tc>
          <w:tcPr>
            <w:tcW w:w="1481" w:type="dxa"/>
            <w:shd w:val="clear" w:color="auto" w:fill="auto"/>
          </w:tcPr>
          <w:p w:rsidR="00073FF1" w:rsidRPr="00F96028" w:rsidRDefault="00073FF1" w:rsidP="00073FF1">
            <w:pPr>
              <w:spacing w:afterLines="0"/>
            </w:pPr>
            <w:r w:rsidRPr="00F96028">
              <w:t>138</w:t>
            </w:r>
          </w:p>
        </w:tc>
      </w:tr>
      <w:tr w:rsidR="009D568F" w:rsidRPr="00F96028" w:rsidTr="00762A69">
        <w:trPr>
          <w:jc w:val="center"/>
        </w:trPr>
        <w:tc>
          <w:tcPr>
            <w:tcW w:w="1164" w:type="dxa"/>
          </w:tcPr>
          <w:p w:rsidR="00073FF1" w:rsidRPr="00F96028" w:rsidRDefault="00073FF1" w:rsidP="00073FF1">
            <w:pPr>
              <w:spacing w:afterLines="0"/>
            </w:pPr>
            <w:r w:rsidRPr="00F96028">
              <w:t>Q3 2016</w:t>
            </w:r>
          </w:p>
        </w:tc>
        <w:tc>
          <w:tcPr>
            <w:tcW w:w="1326" w:type="dxa"/>
            <w:shd w:val="clear" w:color="auto" w:fill="auto"/>
          </w:tcPr>
          <w:p w:rsidR="00073FF1" w:rsidRPr="00F96028" w:rsidRDefault="00073FF1" w:rsidP="00073FF1">
            <w:pPr>
              <w:spacing w:afterLines="0"/>
            </w:pPr>
            <w:r w:rsidRPr="00F96028">
              <w:t>30</w:t>
            </w:r>
          </w:p>
        </w:tc>
        <w:tc>
          <w:tcPr>
            <w:tcW w:w="1327" w:type="dxa"/>
            <w:shd w:val="clear" w:color="auto" w:fill="auto"/>
          </w:tcPr>
          <w:p w:rsidR="00073FF1" w:rsidRPr="00F96028" w:rsidRDefault="00073FF1" w:rsidP="00073FF1">
            <w:pPr>
              <w:spacing w:afterLines="0"/>
            </w:pPr>
            <w:r w:rsidRPr="00F96028">
              <w:t>65</w:t>
            </w:r>
          </w:p>
        </w:tc>
        <w:tc>
          <w:tcPr>
            <w:tcW w:w="1327" w:type="dxa"/>
            <w:shd w:val="clear" w:color="auto" w:fill="auto"/>
          </w:tcPr>
          <w:p w:rsidR="00073FF1" w:rsidRPr="00F96028" w:rsidRDefault="00073FF1" w:rsidP="00073FF1">
            <w:pPr>
              <w:spacing w:afterLines="0"/>
            </w:pPr>
            <w:r w:rsidRPr="00F96028">
              <w:t>8</w:t>
            </w:r>
          </w:p>
        </w:tc>
        <w:tc>
          <w:tcPr>
            <w:tcW w:w="1327" w:type="dxa"/>
            <w:shd w:val="clear" w:color="auto" w:fill="auto"/>
          </w:tcPr>
          <w:p w:rsidR="00073FF1" w:rsidRPr="00F96028" w:rsidRDefault="00073FF1" w:rsidP="00073FF1">
            <w:pPr>
              <w:spacing w:afterLines="0"/>
            </w:pPr>
            <w:r w:rsidRPr="00F96028">
              <w:t>23</w:t>
            </w:r>
          </w:p>
        </w:tc>
        <w:tc>
          <w:tcPr>
            <w:tcW w:w="1327" w:type="dxa"/>
            <w:shd w:val="clear" w:color="auto" w:fill="auto"/>
          </w:tcPr>
          <w:p w:rsidR="00073FF1" w:rsidRPr="00F96028" w:rsidRDefault="00073FF1" w:rsidP="00073FF1">
            <w:pPr>
              <w:spacing w:afterLines="0"/>
            </w:pPr>
            <w:r w:rsidRPr="00F96028">
              <w:t>28</w:t>
            </w:r>
          </w:p>
        </w:tc>
        <w:tc>
          <w:tcPr>
            <w:tcW w:w="1481" w:type="dxa"/>
            <w:shd w:val="clear" w:color="auto" w:fill="auto"/>
          </w:tcPr>
          <w:p w:rsidR="00073FF1" w:rsidRPr="00F96028" w:rsidRDefault="00073FF1" w:rsidP="00073FF1">
            <w:pPr>
              <w:spacing w:afterLines="0"/>
            </w:pPr>
            <w:r w:rsidRPr="00F96028">
              <w:t>154</w:t>
            </w:r>
          </w:p>
        </w:tc>
      </w:tr>
      <w:tr w:rsidR="009D568F" w:rsidRPr="00F96028" w:rsidTr="00762A69">
        <w:trPr>
          <w:jc w:val="center"/>
        </w:trPr>
        <w:tc>
          <w:tcPr>
            <w:tcW w:w="1164" w:type="dxa"/>
          </w:tcPr>
          <w:p w:rsidR="00073FF1" w:rsidRPr="00F96028" w:rsidRDefault="00073FF1" w:rsidP="00073FF1">
            <w:pPr>
              <w:spacing w:afterLines="0"/>
            </w:pPr>
            <w:r w:rsidRPr="00F96028">
              <w:t>Q4 2016</w:t>
            </w:r>
          </w:p>
        </w:tc>
        <w:tc>
          <w:tcPr>
            <w:tcW w:w="1326" w:type="dxa"/>
            <w:shd w:val="clear" w:color="auto" w:fill="auto"/>
          </w:tcPr>
          <w:p w:rsidR="00073FF1" w:rsidRPr="00F96028" w:rsidRDefault="00073FF1" w:rsidP="00073FF1">
            <w:pPr>
              <w:spacing w:afterLines="0"/>
            </w:pPr>
            <w:r w:rsidRPr="00F96028">
              <w:t>51</w:t>
            </w:r>
          </w:p>
        </w:tc>
        <w:tc>
          <w:tcPr>
            <w:tcW w:w="1327" w:type="dxa"/>
            <w:shd w:val="clear" w:color="auto" w:fill="auto"/>
          </w:tcPr>
          <w:p w:rsidR="00073FF1" w:rsidRPr="00F96028" w:rsidRDefault="00073FF1" w:rsidP="00073FF1">
            <w:pPr>
              <w:spacing w:afterLines="0"/>
            </w:pPr>
            <w:r w:rsidRPr="00F96028">
              <w:t>67</w:t>
            </w:r>
          </w:p>
        </w:tc>
        <w:tc>
          <w:tcPr>
            <w:tcW w:w="1327" w:type="dxa"/>
            <w:shd w:val="clear" w:color="auto" w:fill="auto"/>
          </w:tcPr>
          <w:p w:rsidR="00073FF1" w:rsidRPr="00F96028" w:rsidRDefault="00073FF1" w:rsidP="00073FF1">
            <w:pPr>
              <w:spacing w:afterLines="0"/>
            </w:pPr>
            <w:r w:rsidRPr="00F96028">
              <w:t>5</w:t>
            </w:r>
          </w:p>
        </w:tc>
        <w:tc>
          <w:tcPr>
            <w:tcW w:w="1327" w:type="dxa"/>
            <w:shd w:val="clear" w:color="auto" w:fill="auto"/>
          </w:tcPr>
          <w:p w:rsidR="00073FF1" w:rsidRPr="00F96028" w:rsidRDefault="00073FF1" w:rsidP="00073FF1">
            <w:pPr>
              <w:spacing w:afterLines="0"/>
            </w:pPr>
            <w:r w:rsidRPr="00F96028">
              <w:t>15</w:t>
            </w:r>
          </w:p>
        </w:tc>
        <w:tc>
          <w:tcPr>
            <w:tcW w:w="1327" w:type="dxa"/>
            <w:shd w:val="clear" w:color="auto" w:fill="auto"/>
          </w:tcPr>
          <w:p w:rsidR="00073FF1" w:rsidRPr="00F96028" w:rsidRDefault="00073FF1" w:rsidP="00073FF1">
            <w:pPr>
              <w:spacing w:afterLines="0"/>
            </w:pPr>
            <w:r w:rsidRPr="00F96028">
              <w:t>26</w:t>
            </w:r>
          </w:p>
        </w:tc>
        <w:tc>
          <w:tcPr>
            <w:tcW w:w="1481" w:type="dxa"/>
            <w:shd w:val="clear" w:color="auto" w:fill="auto"/>
          </w:tcPr>
          <w:p w:rsidR="00073FF1" w:rsidRPr="00F96028" w:rsidRDefault="00073FF1" w:rsidP="00073FF1">
            <w:pPr>
              <w:spacing w:afterLines="0"/>
            </w:pPr>
            <w:r w:rsidRPr="00F96028">
              <w:t>164</w:t>
            </w:r>
          </w:p>
        </w:tc>
      </w:tr>
      <w:tr w:rsidR="00C04B72" w:rsidRPr="00F96028" w:rsidTr="00762A69">
        <w:trPr>
          <w:jc w:val="center"/>
        </w:trPr>
        <w:tc>
          <w:tcPr>
            <w:tcW w:w="1164" w:type="dxa"/>
          </w:tcPr>
          <w:p w:rsidR="00073FF1" w:rsidRPr="00F96028" w:rsidRDefault="00073FF1" w:rsidP="00073FF1">
            <w:pPr>
              <w:spacing w:afterLines="0"/>
            </w:pPr>
            <w:r w:rsidRPr="00F96028">
              <w:t>Q1 2017</w:t>
            </w:r>
          </w:p>
        </w:tc>
        <w:tc>
          <w:tcPr>
            <w:tcW w:w="1326" w:type="dxa"/>
            <w:shd w:val="clear" w:color="auto" w:fill="auto"/>
          </w:tcPr>
          <w:p w:rsidR="00073FF1" w:rsidRPr="00F96028" w:rsidRDefault="00073FF1" w:rsidP="00073FF1">
            <w:pPr>
              <w:spacing w:afterLines="0"/>
            </w:pPr>
            <w:r w:rsidRPr="00F96028">
              <w:t>41</w:t>
            </w:r>
          </w:p>
        </w:tc>
        <w:tc>
          <w:tcPr>
            <w:tcW w:w="1327" w:type="dxa"/>
            <w:shd w:val="clear" w:color="auto" w:fill="auto"/>
          </w:tcPr>
          <w:p w:rsidR="00073FF1" w:rsidRPr="00F96028" w:rsidRDefault="00073FF1" w:rsidP="00073FF1">
            <w:pPr>
              <w:spacing w:afterLines="0"/>
            </w:pPr>
            <w:r w:rsidRPr="00F96028">
              <w:t>82</w:t>
            </w:r>
          </w:p>
        </w:tc>
        <w:tc>
          <w:tcPr>
            <w:tcW w:w="1327" w:type="dxa"/>
            <w:shd w:val="clear" w:color="auto" w:fill="auto"/>
          </w:tcPr>
          <w:p w:rsidR="00073FF1" w:rsidRPr="00F96028" w:rsidRDefault="00073FF1" w:rsidP="00073FF1">
            <w:pPr>
              <w:spacing w:afterLines="0"/>
            </w:pPr>
            <w:r w:rsidRPr="00F96028">
              <w:t>13</w:t>
            </w:r>
          </w:p>
        </w:tc>
        <w:tc>
          <w:tcPr>
            <w:tcW w:w="1327" w:type="dxa"/>
            <w:shd w:val="clear" w:color="auto" w:fill="auto"/>
          </w:tcPr>
          <w:p w:rsidR="00073FF1" w:rsidRPr="00F96028" w:rsidRDefault="00073FF1" w:rsidP="00073FF1">
            <w:pPr>
              <w:spacing w:afterLines="0"/>
            </w:pPr>
            <w:r w:rsidRPr="00F96028">
              <w:t>13</w:t>
            </w:r>
          </w:p>
        </w:tc>
        <w:tc>
          <w:tcPr>
            <w:tcW w:w="1327" w:type="dxa"/>
            <w:shd w:val="clear" w:color="auto" w:fill="auto"/>
          </w:tcPr>
          <w:p w:rsidR="00073FF1" w:rsidRPr="00F96028" w:rsidRDefault="00073FF1" w:rsidP="00073FF1">
            <w:pPr>
              <w:spacing w:afterLines="0"/>
            </w:pPr>
            <w:r w:rsidRPr="00F96028">
              <w:t>26</w:t>
            </w:r>
          </w:p>
        </w:tc>
        <w:tc>
          <w:tcPr>
            <w:tcW w:w="1481" w:type="dxa"/>
            <w:shd w:val="clear" w:color="auto" w:fill="auto"/>
          </w:tcPr>
          <w:p w:rsidR="00073FF1" w:rsidRPr="00F96028" w:rsidRDefault="00073FF1" w:rsidP="00073FF1">
            <w:pPr>
              <w:spacing w:afterLines="0"/>
            </w:pPr>
            <w:r w:rsidRPr="00F96028">
              <w:t>175</w:t>
            </w:r>
          </w:p>
        </w:tc>
      </w:tr>
      <w:tr w:rsidR="00C04B72" w:rsidRPr="00F96028" w:rsidTr="00762A69">
        <w:trPr>
          <w:jc w:val="center"/>
        </w:trPr>
        <w:tc>
          <w:tcPr>
            <w:tcW w:w="1164" w:type="dxa"/>
          </w:tcPr>
          <w:p w:rsidR="00073FF1" w:rsidRPr="00F96028" w:rsidRDefault="00073FF1" w:rsidP="00073FF1">
            <w:pPr>
              <w:spacing w:afterLines="0"/>
            </w:pPr>
            <w:r w:rsidRPr="00F96028">
              <w:t>Q2 2017</w:t>
            </w:r>
          </w:p>
        </w:tc>
        <w:tc>
          <w:tcPr>
            <w:tcW w:w="1326" w:type="dxa"/>
            <w:shd w:val="clear" w:color="auto" w:fill="auto"/>
          </w:tcPr>
          <w:p w:rsidR="00073FF1" w:rsidRPr="00F96028" w:rsidRDefault="00073FF1" w:rsidP="00073FF1">
            <w:pPr>
              <w:spacing w:afterLines="0"/>
            </w:pPr>
            <w:r w:rsidRPr="00F96028">
              <w:t>70</w:t>
            </w:r>
          </w:p>
        </w:tc>
        <w:tc>
          <w:tcPr>
            <w:tcW w:w="1327" w:type="dxa"/>
            <w:shd w:val="clear" w:color="auto" w:fill="auto"/>
          </w:tcPr>
          <w:p w:rsidR="00073FF1" w:rsidRPr="00F96028" w:rsidRDefault="00073FF1" w:rsidP="00073FF1">
            <w:pPr>
              <w:spacing w:afterLines="0"/>
            </w:pPr>
            <w:r w:rsidRPr="00F96028">
              <w:t>78</w:t>
            </w:r>
          </w:p>
        </w:tc>
        <w:tc>
          <w:tcPr>
            <w:tcW w:w="1327" w:type="dxa"/>
            <w:shd w:val="clear" w:color="auto" w:fill="auto"/>
          </w:tcPr>
          <w:p w:rsidR="00073FF1" w:rsidRPr="00F96028" w:rsidRDefault="00073FF1" w:rsidP="00073FF1">
            <w:pPr>
              <w:spacing w:afterLines="0"/>
            </w:pPr>
            <w:r w:rsidRPr="00F96028">
              <w:t>9</w:t>
            </w:r>
          </w:p>
        </w:tc>
        <w:tc>
          <w:tcPr>
            <w:tcW w:w="1327" w:type="dxa"/>
            <w:shd w:val="clear" w:color="auto" w:fill="auto"/>
          </w:tcPr>
          <w:p w:rsidR="00073FF1" w:rsidRPr="00F96028" w:rsidRDefault="00073FF1" w:rsidP="00073FF1">
            <w:pPr>
              <w:spacing w:afterLines="0"/>
            </w:pPr>
            <w:r w:rsidRPr="00F96028">
              <w:t>12</w:t>
            </w:r>
          </w:p>
        </w:tc>
        <w:tc>
          <w:tcPr>
            <w:tcW w:w="1327" w:type="dxa"/>
            <w:shd w:val="clear" w:color="auto" w:fill="auto"/>
          </w:tcPr>
          <w:p w:rsidR="00073FF1" w:rsidRPr="00F96028" w:rsidRDefault="00073FF1" w:rsidP="00073FF1">
            <w:pPr>
              <w:spacing w:afterLines="0"/>
            </w:pPr>
            <w:r w:rsidRPr="00F96028">
              <w:t>28</w:t>
            </w:r>
          </w:p>
        </w:tc>
        <w:tc>
          <w:tcPr>
            <w:tcW w:w="1481" w:type="dxa"/>
            <w:shd w:val="clear" w:color="auto" w:fill="auto"/>
          </w:tcPr>
          <w:p w:rsidR="00073FF1" w:rsidRPr="00F96028" w:rsidRDefault="00073FF1" w:rsidP="00073FF1">
            <w:pPr>
              <w:spacing w:afterLines="0"/>
            </w:pPr>
            <w:r w:rsidRPr="00F96028">
              <w:t>197</w:t>
            </w:r>
          </w:p>
        </w:tc>
      </w:tr>
      <w:tr w:rsidR="009D568F" w:rsidRPr="00F96028" w:rsidTr="00762A69">
        <w:trPr>
          <w:jc w:val="center"/>
        </w:trPr>
        <w:tc>
          <w:tcPr>
            <w:tcW w:w="1164" w:type="dxa"/>
          </w:tcPr>
          <w:p w:rsidR="00073FF1" w:rsidRPr="00F96028" w:rsidRDefault="00073FF1" w:rsidP="00073FF1">
            <w:pPr>
              <w:spacing w:afterLines="0"/>
            </w:pPr>
            <w:r w:rsidRPr="00F96028">
              <w:t>Q3 2017</w:t>
            </w:r>
          </w:p>
        </w:tc>
        <w:tc>
          <w:tcPr>
            <w:tcW w:w="1326" w:type="dxa"/>
            <w:shd w:val="clear" w:color="auto" w:fill="auto"/>
          </w:tcPr>
          <w:p w:rsidR="00073FF1" w:rsidRPr="00F96028" w:rsidRDefault="00073FF1" w:rsidP="00073FF1">
            <w:pPr>
              <w:spacing w:afterLines="0"/>
            </w:pPr>
            <w:r w:rsidRPr="00F96028">
              <w:t>28</w:t>
            </w:r>
          </w:p>
        </w:tc>
        <w:tc>
          <w:tcPr>
            <w:tcW w:w="1327" w:type="dxa"/>
            <w:shd w:val="clear" w:color="auto" w:fill="auto"/>
          </w:tcPr>
          <w:p w:rsidR="00073FF1" w:rsidRPr="00F96028" w:rsidRDefault="00073FF1" w:rsidP="00073FF1">
            <w:pPr>
              <w:spacing w:afterLines="0"/>
            </w:pPr>
            <w:r w:rsidRPr="00F96028">
              <w:t>89</w:t>
            </w:r>
          </w:p>
        </w:tc>
        <w:tc>
          <w:tcPr>
            <w:tcW w:w="1327" w:type="dxa"/>
            <w:shd w:val="clear" w:color="auto" w:fill="auto"/>
          </w:tcPr>
          <w:p w:rsidR="00073FF1" w:rsidRPr="00F96028" w:rsidRDefault="00073FF1" w:rsidP="00073FF1">
            <w:pPr>
              <w:spacing w:afterLines="0"/>
            </w:pPr>
            <w:r w:rsidRPr="00F96028">
              <w:t>10</w:t>
            </w:r>
          </w:p>
        </w:tc>
        <w:tc>
          <w:tcPr>
            <w:tcW w:w="1327" w:type="dxa"/>
            <w:shd w:val="clear" w:color="auto" w:fill="auto"/>
          </w:tcPr>
          <w:p w:rsidR="00073FF1" w:rsidRPr="00F96028" w:rsidRDefault="00073FF1" w:rsidP="00073FF1">
            <w:pPr>
              <w:spacing w:afterLines="0"/>
            </w:pPr>
            <w:r w:rsidRPr="00F96028">
              <w:t>11</w:t>
            </w:r>
          </w:p>
        </w:tc>
        <w:tc>
          <w:tcPr>
            <w:tcW w:w="1327" w:type="dxa"/>
            <w:shd w:val="clear" w:color="auto" w:fill="auto"/>
          </w:tcPr>
          <w:p w:rsidR="00073FF1" w:rsidRPr="00F96028" w:rsidRDefault="00073FF1" w:rsidP="00073FF1">
            <w:pPr>
              <w:spacing w:afterLines="0"/>
            </w:pPr>
            <w:r w:rsidRPr="00F96028">
              <w:t>32</w:t>
            </w:r>
          </w:p>
        </w:tc>
        <w:tc>
          <w:tcPr>
            <w:tcW w:w="1481" w:type="dxa"/>
            <w:shd w:val="clear" w:color="auto" w:fill="auto"/>
          </w:tcPr>
          <w:p w:rsidR="00073FF1" w:rsidRPr="00F96028" w:rsidRDefault="00073FF1" w:rsidP="00073FF1">
            <w:pPr>
              <w:spacing w:afterLines="0"/>
            </w:pPr>
            <w:r w:rsidRPr="00F96028">
              <w:t>170</w:t>
            </w:r>
          </w:p>
        </w:tc>
      </w:tr>
      <w:tr w:rsidR="00C04B72" w:rsidRPr="00F96028" w:rsidTr="00762A69">
        <w:trPr>
          <w:jc w:val="center"/>
        </w:trPr>
        <w:tc>
          <w:tcPr>
            <w:tcW w:w="1164" w:type="dxa"/>
          </w:tcPr>
          <w:p w:rsidR="00073FF1" w:rsidRPr="00F96028" w:rsidRDefault="00073FF1" w:rsidP="00073FF1">
            <w:pPr>
              <w:spacing w:afterLines="0"/>
            </w:pPr>
            <w:r w:rsidRPr="00F96028">
              <w:t>Q4 2017</w:t>
            </w:r>
          </w:p>
        </w:tc>
        <w:tc>
          <w:tcPr>
            <w:tcW w:w="1326" w:type="dxa"/>
            <w:shd w:val="clear" w:color="auto" w:fill="auto"/>
          </w:tcPr>
          <w:p w:rsidR="00073FF1" w:rsidRPr="00F96028" w:rsidRDefault="00073FF1" w:rsidP="00073FF1">
            <w:pPr>
              <w:spacing w:afterLines="0"/>
            </w:pPr>
            <w:r>
              <w:t>58</w:t>
            </w:r>
          </w:p>
        </w:tc>
        <w:tc>
          <w:tcPr>
            <w:tcW w:w="1327" w:type="dxa"/>
            <w:shd w:val="clear" w:color="auto" w:fill="auto"/>
          </w:tcPr>
          <w:p w:rsidR="00073FF1" w:rsidRPr="00F96028" w:rsidRDefault="00073FF1" w:rsidP="00073FF1">
            <w:pPr>
              <w:spacing w:afterLines="0"/>
            </w:pPr>
            <w:r>
              <w:t>85</w:t>
            </w:r>
          </w:p>
        </w:tc>
        <w:tc>
          <w:tcPr>
            <w:tcW w:w="1327" w:type="dxa"/>
            <w:shd w:val="clear" w:color="auto" w:fill="auto"/>
          </w:tcPr>
          <w:p w:rsidR="00073FF1" w:rsidRPr="00F96028" w:rsidRDefault="00073FF1" w:rsidP="00073FF1">
            <w:pPr>
              <w:spacing w:afterLines="0"/>
            </w:pPr>
            <w:r>
              <w:t>10</w:t>
            </w:r>
          </w:p>
        </w:tc>
        <w:tc>
          <w:tcPr>
            <w:tcW w:w="1327" w:type="dxa"/>
            <w:shd w:val="clear" w:color="auto" w:fill="auto"/>
          </w:tcPr>
          <w:p w:rsidR="00073FF1" w:rsidRPr="00F96028" w:rsidRDefault="00073FF1" w:rsidP="00073FF1">
            <w:pPr>
              <w:spacing w:afterLines="0"/>
            </w:pPr>
            <w:r>
              <w:t>21</w:t>
            </w:r>
          </w:p>
        </w:tc>
        <w:tc>
          <w:tcPr>
            <w:tcW w:w="1327" w:type="dxa"/>
            <w:shd w:val="clear" w:color="auto" w:fill="auto"/>
          </w:tcPr>
          <w:p w:rsidR="00073FF1" w:rsidRPr="00F96028" w:rsidRDefault="00073FF1" w:rsidP="00073FF1">
            <w:pPr>
              <w:spacing w:afterLines="0"/>
            </w:pPr>
            <w:r>
              <w:t>32</w:t>
            </w:r>
          </w:p>
        </w:tc>
        <w:tc>
          <w:tcPr>
            <w:tcW w:w="1481" w:type="dxa"/>
            <w:shd w:val="clear" w:color="auto" w:fill="auto"/>
          </w:tcPr>
          <w:p w:rsidR="00073FF1" w:rsidRPr="00F96028" w:rsidRDefault="00073FF1" w:rsidP="00073FF1">
            <w:pPr>
              <w:spacing w:afterLines="0"/>
            </w:pPr>
            <w:r>
              <w:t>206</w:t>
            </w:r>
          </w:p>
        </w:tc>
      </w:tr>
      <w:tr w:rsidR="00C04B72" w:rsidRPr="00F96028" w:rsidTr="00762A69">
        <w:trPr>
          <w:jc w:val="center"/>
        </w:trPr>
        <w:tc>
          <w:tcPr>
            <w:tcW w:w="1164" w:type="dxa"/>
          </w:tcPr>
          <w:p w:rsidR="00073FF1" w:rsidRPr="00F96028" w:rsidRDefault="00073FF1" w:rsidP="00073FF1">
            <w:pPr>
              <w:spacing w:afterLines="0"/>
            </w:pPr>
            <w:r>
              <w:t>Q1 2018</w:t>
            </w:r>
          </w:p>
        </w:tc>
        <w:tc>
          <w:tcPr>
            <w:tcW w:w="1326" w:type="dxa"/>
            <w:shd w:val="clear" w:color="auto" w:fill="auto"/>
          </w:tcPr>
          <w:p w:rsidR="00073FF1" w:rsidRDefault="00A244A5" w:rsidP="00073FF1">
            <w:pPr>
              <w:spacing w:afterLines="0"/>
            </w:pPr>
            <w:r>
              <w:t>78</w:t>
            </w:r>
          </w:p>
        </w:tc>
        <w:tc>
          <w:tcPr>
            <w:tcW w:w="1327" w:type="dxa"/>
            <w:shd w:val="clear" w:color="auto" w:fill="auto"/>
          </w:tcPr>
          <w:p w:rsidR="00073FF1" w:rsidRDefault="006E7351" w:rsidP="00073FF1">
            <w:pPr>
              <w:spacing w:afterLines="0"/>
            </w:pPr>
            <w:r>
              <w:t>89</w:t>
            </w:r>
          </w:p>
        </w:tc>
        <w:tc>
          <w:tcPr>
            <w:tcW w:w="1327" w:type="dxa"/>
            <w:shd w:val="clear" w:color="auto" w:fill="auto"/>
          </w:tcPr>
          <w:p w:rsidR="00073FF1" w:rsidRDefault="00A244A5" w:rsidP="00073FF1">
            <w:pPr>
              <w:spacing w:afterLines="0"/>
            </w:pPr>
            <w:r>
              <w:t>6</w:t>
            </w:r>
          </w:p>
        </w:tc>
        <w:tc>
          <w:tcPr>
            <w:tcW w:w="1327" w:type="dxa"/>
            <w:shd w:val="clear" w:color="auto" w:fill="auto"/>
          </w:tcPr>
          <w:p w:rsidR="00073FF1" w:rsidRDefault="00A244A5" w:rsidP="00073FF1">
            <w:pPr>
              <w:spacing w:afterLines="0"/>
            </w:pPr>
            <w:r>
              <w:t>27</w:t>
            </w:r>
          </w:p>
        </w:tc>
        <w:tc>
          <w:tcPr>
            <w:tcW w:w="1327" w:type="dxa"/>
            <w:shd w:val="clear" w:color="auto" w:fill="auto"/>
          </w:tcPr>
          <w:p w:rsidR="00073FF1" w:rsidRDefault="006E7351" w:rsidP="00073FF1">
            <w:pPr>
              <w:spacing w:afterLines="0"/>
            </w:pPr>
            <w:r>
              <w:t>33</w:t>
            </w:r>
          </w:p>
        </w:tc>
        <w:tc>
          <w:tcPr>
            <w:tcW w:w="1481" w:type="dxa"/>
            <w:shd w:val="clear" w:color="auto" w:fill="auto"/>
          </w:tcPr>
          <w:p w:rsidR="00073FF1" w:rsidRDefault="00A244A5" w:rsidP="00073FF1">
            <w:pPr>
              <w:spacing w:afterLines="0"/>
            </w:pPr>
            <w:r>
              <w:t>233</w:t>
            </w:r>
          </w:p>
        </w:tc>
      </w:tr>
      <w:tr w:rsidR="00C04B72" w:rsidRPr="00F96028" w:rsidTr="00762A69">
        <w:trPr>
          <w:jc w:val="center"/>
        </w:trPr>
        <w:tc>
          <w:tcPr>
            <w:tcW w:w="1164" w:type="dxa"/>
          </w:tcPr>
          <w:p w:rsidR="00EA4532" w:rsidRDefault="000331C3" w:rsidP="00073FF1">
            <w:pPr>
              <w:spacing w:afterLines="0"/>
            </w:pPr>
            <w:r>
              <w:t>Q2 2018</w:t>
            </w:r>
          </w:p>
        </w:tc>
        <w:tc>
          <w:tcPr>
            <w:tcW w:w="1326" w:type="dxa"/>
            <w:shd w:val="clear" w:color="auto" w:fill="auto"/>
          </w:tcPr>
          <w:p w:rsidR="00EA4532" w:rsidRDefault="006704BF" w:rsidP="00073FF1">
            <w:pPr>
              <w:spacing w:afterLines="0"/>
            </w:pPr>
            <w:r>
              <w:t>113</w:t>
            </w:r>
          </w:p>
        </w:tc>
        <w:tc>
          <w:tcPr>
            <w:tcW w:w="1327" w:type="dxa"/>
            <w:shd w:val="clear" w:color="auto" w:fill="auto"/>
          </w:tcPr>
          <w:p w:rsidR="00EA4532" w:rsidRDefault="006704BF" w:rsidP="00073FF1">
            <w:pPr>
              <w:spacing w:afterLines="0"/>
            </w:pPr>
            <w:r>
              <w:t>137</w:t>
            </w:r>
          </w:p>
        </w:tc>
        <w:tc>
          <w:tcPr>
            <w:tcW w:w="1327" w:type="dxa"/>
            <w:shd w:val="clear" w:color="auto" w:fill="auto"/>
          </w:tcPr>
          <w:p w:rsidR="00EA4532" w:rsidRDefault="006704BF" w:rsidP="00073FF1">
            <w:pPr>
              <w:spacing w:afterLines="0"/>
            </w:pPr>
            <w:r>
              <w:t>12</w:t>
            </w:r>
          </w:p>
        </w:tc>
        <w:tc>
          <w:tcPr>
            <w:tcW w:w="1327" w:type="dxa"/>
            <w:shd w:val="clear" w:color="auto" w:fill="auto"/>
          </w:tcPr>
          <w:p w:rsidR="00EA4532" w:rsidRDefault="006704BF" w:rsidP="00073FF1">
            <w:pPr>
              <w:spacing w:afterLines="0"/>
            </w:pPr>
            <w:r>
              <w:t>22</w:t>
            </w:r>
          </w:p>
        </w:tc>
        <w:tc>
          <w:tcPr>
            <w:tcW w:w="1327" w:type="dxa"/>
            <w:shd w:val="clear" w:color="auto" w:fill="auto"/>
          </w:tcPr>
          <w:p w:rsidR="00EA4532" w:rsidRDefault="006704BF" w:rsidP="00073FF1">
            <w:pPr>
              <w:spacing w:afterLines="0"/>
            </w:pPr>
            <w:r>
              <w:t>36</w:t>
            </w:r>
          </w:p>
        </w:tc>
        <w:tc>
          <w:tcPr>
            <w:tcW w:w="1481" w:type="dxa"/>
            <w:shd w:val="clear" w:color="auto" w:fill="auto"/>
          </w:tcPr>
          <w:p w:rsidR="00EA4532" w:rsidRDefault="006704BF" w:rsidP="00073FF1">
            <w:pPr>
              <w:spacing w:afterLines="0"/>
            </w:pPr>
            <w:r>
              <w:t>320</w:t>
            </w:r>
          </w:p>
        </w:tc>
      </w:tr>
    </w:tbl>
    <w:p w:rsidR="00064A43" w:rsidRPr="00CC45E7" w:rsidRDefault="00064A43" w:rsidP="00EE0F14">
      <w:pPr>
        <w:spacing w:after="336"/>
        <w:rPr>
          <w:rFonts w:eastAsia="Times New Roman" w:cs="Times New Roman"/>
          <w:bCs/>
        </w:rPr>
      </w:pPr>
    </w:p>
    <w:p w:rsidR="00903F1E" w:rsidRPr="00CC45E7" w:rsidRDefault="00903F1E" w:rsidP="00B3262C">
      <w:pPr>
        <w:spacing w:afterLines="0"/>
        <w:rPr>
          <w:rFonts w:eastAsia="Times New Roman" w:cs="Times New Roman"/>
          <w:bCs/>
        </w:rPr>
      </w:pPr>
      <w:bookmarkStart w:id="312" w:name="_Toc397505159"/>
      <w:bookmarkStart w:id="313" w:name="_Toc397505406"/>
      <w:bookmarkStart w:id="314" w:name="_Toc397506661"/>
      <w:bookmarkStart w:id="315" w:name="_Toc438212212"/>
      <w:bookmarkStart w:id="316" w:name="_Toc525293815"/>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7326A4">
        <w:rPr>
          <w:rFonts w:eastAsia="Times New Roman" w:cs="Times New Roman"/>
          <w:b/>
          <w:bCs/>
          <w:noProof/>
        </w:rPr>
        <w:t>12</w:t>
      </w:r>
      <w:r w:rsidRPr="00CC45E7">
        <w:rPr>
          <w:rFonts w:eastAsia="Times New Roman" w:cs="Times New Roman"/>
          <w:b/>
          <w:bCs/>
        </w:rPr>
        <w:fldChar w:fldCharType="end"/>
      </w:r>
      <w:r w:rsidRPr="00CC45E7">
        <w:rPr>
          <w:rFonts w:eastAsia="Times New Roman" w:cs="Times New Roman"/>
          <w:b/>
          <w:bCs/>
        </w:rPr>
        <w:t xml:space="preserve"> </w:t>
      </w:r>
      <w:bookmarkEnd w:id="312"/>
      <w:bookmarkEnd w:id="313"/>
      <w:bookmarkEnd w:id="314"/>
      <w:bookmarkEnd w:id="315"/>
      <w:r w:rsidR="00966507" w:rsidRPr="00CC45E7">
        <w:rPr>
          <w:rFonts w:eastAsia="Times New Roman" w:cs="Times New Roman"/>
          <w:bCs/>
        </w:rPr>
        <w:t>Classification of first VRE isolates – colonisation and infection</w:t>
      </w:r>
      <w:bookmarkEnd w:id="316"/>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w:tblDescription w:val="Classification of first VRE isolates – colonisation and infection"/>
      </w:tblPr>
      <w:tblGrid>
        <w:gridCol w:w="1599"/>
        <w:gridCol w:w="1884"/>
        <w:gridCol w:w="1883"/>
        <w:gridCol w:w="1884"/>
        <w:gridCol w:w="1884"/>
      </w:tblGrid>
      <w:tr w:rsidR="00C04B72" w:rsidRPr="00F96028" w:rsidTr="00073FF1">
        <w:trPr>
          <w:trHeight w:val="70"/>
          <w:tblHeader/>
        </w:trPr>
        <w:tc>
          <w:tcPr>
            <w:tcW w:w="1599" w:type="dxa"/>
            <w:shd w:val="clear" w:color="auto" w:fill="auto"/>
          </w:tcPr>
          <w:p w:rsidR="00073FF1" w:rsidRPr="00F96028" w:rsidRDefault="00073FF1" w:rsidP="00073FF1">
            <w:pPr>
              <w:spacing w:afterLines="0"/>
              <w:rPr>
                <w:b/>
              </w:rPr>
            </w:pPr>
            <w:r w:rsidRPr="00F96028">
              <w:rPr>
                <w:b/>
              </w:rPr>
              <w:t>Quarter</w:t>
            </w:r>
          </w:p>
        </w:tc>
        <w:tc>
          <w:tcPr>
            <w:tcW w:w="1884" w:type="dxa"/>
            <w:shd w:val="clear" w:color="auto" w:fill="auto"/>
          </w:tcPr>
          <w:p w:rsidR="00073FF1" w:rsidRPr="00F96028" w:rsidRDefault="00073FF1" w:rsidP="00073FF1">
            <w:pPr>
              <w:spacing w:afterLines="0"/>
              <w:rPr>
                <w:b/>
              </w:rPr>
            </w:pPr>
            <w:r w:rsidRPr="00F96028">
              <w:rPr>
                <w:b/>
              </w:rPr>
              <w:t>Total VRE</w:t>
            </w:r>
          </w:p>
        </w:tc>
        <w:tc>
          <w:tcPr>
            <w:tcW w:w="1883" w:type="dxa"/>
            <w:shd w:val="clear" w:color="auto" w:fill="auto"/>
          </w:tcPr>
          <w:p w:rsidR="00073FF1" w:rsidRPr="00F96028" w:rsidRDefault="00073FF1" w:rsidP="00073FF1">
            <w:pPr>
              <w:spacing w:afterLines="0"/>
              <w:rPr>
                <w:b/>
              </w:rPr>
            </w:pPr>
            <w:r w:rsidRPr="00F96028">
              <w:rPr>
                <w:b/>
              </w:rPr>
              <w:t>Colonisation</w:t>
            </w:r>
          </w:p>
        </w:tc>
        <w:tc>
          <w:tcPr>
            <w:tcW w:w="1884" w:type="dxa"/>
          </w:tcPr>
          <w:p w:rsidR="00073FF1" w:rsidRPr="00F96028" w:rsidRDefault="00073FF1" w:rsidP="00073FF1">
            <w:pPr>
              <w:spacing w:afterLines="0"/>
              <w:rPr>
                <w:b/>
              </w:rPr>
            </w:pPr>
            <w:r w:rsidRPr="00F96028">
              <w:rPr>
                <w:b/>
              </w:rPr>
              <w:t>Infection</w:t>
            </w:r>
          </w:p>
        </w:tc>
        <w:tc>
          <w:tcPr>
            <w:tcW w:w="1884" w:type="dxa"/>
          </w:tcPr>
          <w:p w:rsidR="00073FF1" w:rsidRPr="00F96028" w:rsidRDefault="00073FF1" w:rsidP="00073FF1">
            <w:pPr>
              <w:spacing w:afterLines="0"/>
              <w:rPr>
                <w:b/>
              </w:rPr>
            </w:pPr>
            <w:r w:rsidRPr="00F96028">
              <w:rPr>
                <w:b/>
              </w:rPr>
              <w:t>% infection</w:t>
            </w:r>
          </w:p>
        </w:tc>
      </w:tr>
      <w:tr w:rsidR="00C04B72" w:rsidRPr="00F96028" w:rsidTr="00073FF1">
        <w:tc>
          <w:tcPr>
            <w:tcW w:w="1599" w:type="dxa"/>
            <w:vAlign w:val="center"/>
          </w:tcPr>
          <w:p w:rsidR="00073FF1" w:rsidRPr="00F96028" w:rsidRDefault="00073FF1" w:rsidP="00073FF1">
            <w:pPr>
              <w:spacing w:afterLines="0"/>
            </w:pPr>
            <w:r w:rsidRPr="00F96028">
              <w:t>Q1 2016</w:t>
            </w:r>
          </w:p>
        </w:tc>
        <w:tc>
          <w:tcPr>
            <w:tcW w:w="1884" w:type="dxa"/>
            <w:shd w:val="clear" w:color="auto" w:fill="auto"/>
            <w:vAlign w:val="bottom"/>
          </w:tcPr>
          <w:p w:rsidR="00073FF1" w:rsidRPr="00F96028" w:rsidRDefault="00073FF1" w:rsidP="00073FF1">
            <w:pPr>
              <w:spacing w:afterLines="0"/>
            </w:pPr>
            <w:r w:rsidRPr="00F96028">
              <w:t>73</w:t>
            </w:r>
          </w:p>
        </w:tc>
        <w:tc>
          <w:tcPr>
            <w:tcW w:w="1883" w:type="dxa"/>
            <w:shd w:val="clear" w:color="auto" w:fill="auto"/>
            <w:vAlign w:val="bottom"/>
          </w:tcPr>
          <w:p w:rsidR="00073FF1" w:rsidRPr="00F96028" w:rsidRDefault="00073FF1" w:rsidP="00073FF1">
            <w:pPr>
              <w:spacing w:afterLines="0"/>
            </w:pPr>
            <w:r w:rsidRPr="00F96028">
              <w:t>71</w:t>
            </w:r>
          </w:p>
        </w:tc>
        <w:tc>
          <w:tcPr>
            <w:tcW w:w="1884" w:type="dxa"/>
            <w:vAlign w:val="bottom"/>
          </w:tcPr>
          <w:p w:rsidR="00073FF1" w:rsidRPr="00F96028" w:rsidRDefault="00073FF1" w:rsidP="00073FF1">
            <w:pPr>
              <w:spacing w:afterLines="0"/>
            </w:pPr>
            <w:r w:rsidRPr="00F96028">
              <w:t>2</w:t>
            </w:r>
          </w:p>
        </w:tc>
        <w:tc>
          <w:tcPr>
            <w:tcW w:w="1884" w:type="dxa"/>
          </w:tcPr>
          <w:p w:rsidR="00073FF1" w:rsidRPr="00F96028" w:rsidRDefault="00073FF1" w:rsidP="00073FF1">
            <w:pPr>
              <w:spacing w:afterLines="0"/>
            </w:pPr>
            <w:r w:rsidRPr="00F96028">
              <w:t>3%</w:t>
            </w:r>
          </w:p>
        </w:tc>
      </w:tr>
      <w:tr w:rsidR="00C04B72" w:rsidRPr="00F96028" w:rsidTr="00073FF1">
        <w:tc>
          <w:tcPr>
            <w:tcW w:w="1599" w:type="dxa"/>
            <w:vAlign w:val="center"/>
          </w:tcPr>
          <w:p w:rsidR="00073FF1" w:rsidRPr="00F96028" w:rsidRDefault="00073FF1" w:rsidP="00073FF1">
            <w:pPr>
              <w:spacing w:afterLines="0"/>
            </w:pPr>
            <w:r w:rsidRPr="00F96028">
              <w:t>Q2 2016</w:t>
            </w:r>
          </w:p>
        </w:tc>
        <w:tc>
          <w:tcPr>
            <w:tcW w:w="1884" w:type="dxa"/>
            <w:shd w:val="clear" w:color="auto" w:fill="auto"/>
            <w:vAlign w:val="bottom"/>
          </w:tcPr>
          <w:p w:rsidR="00073FF1" w:rsidRPr="00F96028" w:rsidRDefault="00073FF1" w:rsidP="00073FF1">
            <w:pPr>
              <w:spacing w:afterLines="0"/>
            </w:pPr>
            <w:r w:rsidRPr="00F96028">
              <w:t>138</w:t>
            </w:r>
          </w:p>
        </w:tc>
        <w:tc>
          <w:tcPr>
            <w:tcW w:w="1883" w:type="dxa"/>
            <w:shd w:val="clear" w:color="auto" w:fill="auto"/>
            <w:vAlign w:val="bottom"/>
          </w:tcPr>
          <w:p w:rsidR="00073FF1" w:rsidRPr="00F96028" w:rsidRDefault="00073FF1" w:rsidP="00073FF1">
            <w:pPr>
              <w:spacing w:afterLines="0"/>
            </w:pPr>
            <w:r w:rsidRPr="00F96028">
              <w:t>134</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3%</w:t>
            </w:r>
          </w:p>
        </w:tc>
      </w:tr>
      <w:tr w:rsidR="00C04B72" w:rsidRPr="00F96028" w:rsidTr="00073FF1">
        <w:tc>
          <w:tcPr>
            <w:tcW w:w="1599" w:type="dxa"/>
            <w:vAlign w:val="center"/>
          </w:tcPr>
          <w:p w:rsidR="00073FF1" w:rsidRPr="00F96028" w:rsidRDefault="00073FF1" w:rsidP="00073FF1">
            <w:pPr>
              <w:spacing w:afterLines="0"/>
            </w:pPr>
            <w:r w:rsidRPr="00F96028">
              <w:t>Q3 2016</w:t>
            </w:r>
          </w:p>
        </w:tc>
        <w:tc>
          <w:tcPr>
            <w:tcW w:w="1884" w:type="dxa"/>
            <w:shd w:val="clear" w:color="auto" w:fill="auto"/>
            <w:vAlign w:val="bottom"/>
          </w:tcPr>
          <w:p w:rsidR="00073FF1" w:rsidRPr="00F96028" w:rsidRDefault="00073FF1" w:rsidP="00073FF1">
            <w:pPr>
              <w:spacing w:afterLines="0"/>
            </w:pPr>
            <w:r w:rsidRPr="00F96028">
              <w:t>154</w:t>
            </w:r>
          </w:p>
        </w:tc>
        <w:tc>
          <w:tcPr>
            <w:tcW w:w="1883" w:type="dxa"/>
            <w:shd w:val="clear" w:color="auto" w:fill="auto"/>
            <w:vAlign w:val="bottom"/>
          </w:tcPr>
          <w:p w:rsidR="00073FF1" w:rsidRPr="00F96028" w:rsidRDefault="00073FF1" w:rsidP="00073FF1">
            <w:pPr>
              <w:spacing w:afterLines="0"/>
            </w:pPr>
            <w:r w:rsidRPr="00F96028">
              <w:t>147</w:t>
            </w:r>
          </w:p>
        </w:tc>
        <w:tc>
          <w:tcPr>
            <w:tcW w:w="1884" w:type="dxa"/>
            <w:vAlign w:val="bottom"/>
          </w:tcPr>
          <w:p w:rsidR="00073FF1" w:rsidRPr="00F96028" w:rsidRDefault="00073FF1" w:rsidP="00073FF1">
            <w:pPr>
              <w:spacing w:afterLines="0"/>
            </w:pPr>
            <w:r w:rsidRPr="00F96028">
              <w:t>7</w:t>
            </w:r>
          </w:p>
        </w:tc>
        <w:tc>
          <w:tcPr>
            <w:tcW w:w="1884" w:type="dxa"/>
          </w:tcPr>
          <w:p w:rsidR="00073FF1" w:rsidRPr="00F96028" w:rsidRDefault="00073FF1" w:rsidP="00073FF1">
            <w:pPr>
              <w:spacing w:afterLines="0"/>
            </w:pPr>
            <w:r w:rsidRPr="00F96028">
              <w:t>5%</w:t>
            </w:r>
          </w:p>
        </w:tc>
      </w:tr>
      <w:tr w:rsidR="00C04B72" w:rsidRPr="00F96028" w:rsidTr="00073FF1">
        <w:tc>
          <w:tcPr>
            <w:tcW w:w="1599" w:type="dxa"/>
            <w:vAlign w:val="center"/>
          </w:tcPr>
          <w:p w:rsidR="00073FF1" w:rsidRPr="00F96028" w:rsidRDefault="00073FF1" w:rsidP="00073FF1">
            <w:pPr>
              <w:spacing w:afterLines="0"/>
            </w:pPr>
            <w:r w:rsidRPr="00F96028">
              <w:t>Q4 2016</w:t>
            </w:r>
          </w:p>
        </w:tc>
        <w:tc>
          <w:tcPr>
            <w:tcW w:w="1884" w:type="dxa"/>
            <w:shd w:val="clear" w:color="auto" w:fill="auto"/>
            <w:vAlign w:val="bottom"/>
          </w:tcPr>
          <w:p w:rsidR="00073FF1" w:rsidRPr="00F96028" w:rsidRDefault="00073FF1" w:rsidP="00073FF1">
            <w:pPr>
              <w:spacing w:afterLines="0"/>
            </w:pPr>
            <w:r w:rsidRPr="00F96028">
              <w:t>164</w:t>
            </w:r>
          </w:p>
        </w:tc>
        <w:tc>
          <w:tcPr>
            <w:tcW w:w="1883" w:type="dxa"/>
            <w:shd w:val="clear" w:color="auto" w:fill="auto"/>
            <w:vAlign w:val="bottom"/>
          </w:tcPr>
          <w:p w:rsidR="00073FF1" w:rsidRPr="00F96028" w:rsidRDefault="00073FF1" w:rsidP="00073FF1">
            <w:pPr>
              <w:spacing w:afterLines="0"/>
            </w:pPr>
            <w:r w:rsidRPr="00F96028">
              <w:t>158</w:t>
            </w:r>
          </w:p>
        </w:tc>
        <w:tc>
          <w:tcPr>
            <w:tcW w:w="1884" w:type="dxa"/>
            <w:vAlign w:val="bottom"/>
          </w:tcPr>
          <w:p w:rsidR="00073FF1" w:rsidRPr="00F96028" w:rsidRDefault="00073FF1" w:rsidP="00073FF1">
            <w:pPr>
              <w:spacing w:afterLines="0"/>
            </w:pPr>
            <w:r w:rsidRPr="00F96028">
              <w:t>6</w:t>
            </w:r>
          </w:p>
        </w:tc>
        <w:tc>
          <w:tcPr>
            <w:tcW w:w="1884" w:type="dxa"/>
          </w:tcPr>
          <w:p w:rsidR="00073FF1" w:rsidRPr="00F96028" w:rsidRDefault="00073FF1" w:rsidP="00073FF1">
            <w:pPr>
              <w:spacing w:afterLines="0"/>
            </w:pPr>
            <w:r w:rsidRPr="00F96028">
              <w:t>4%</w:t>
            </w:r>
          </w:p>
        </w:tc>
      </w:tr>
      <w:tr w:rsidR="00C04B72" w:rsidRPr="00F96028" w:rsidTr="00073FF1">
        <w:tc>
          <w:tcPr>
            <w:tcW w:w="1599" w:type="dxa"/>
            <w:vAlign w:val="center"/>
          </w:tcPr>
          <w:p w:rsidR="00073FF1" w:rsidRPr="00F96028" w:rsidRDefault="00073FF1" w:rsidP="00073FF1">
            <w:pPr>
              <w:spacing w:afterLines="0"/>
            </w:pPr>
            <w:r w:rsidRPr="00F96028">
              <w:t>Q1 2017</w:t>
            </w:r>
          </w:p>
        </w:tc>
        <w:tc>
          <w:tcPr>
            <w:tcW w:w="1884" w:type="dxa"/>
            <w:shd w:val="clear" w:color="auto" w:fill="auto"/>
            <w:vAlign w:val="bottom"/>
          </w:tcPr>
          <w:p w:rsidR="00073FF1" w:rsidRPr="00F96028" w:rsidRDefault="00073FF1" w:rsidP="00073FF1">
            <w:pPr>
              <w:spacing w:afterLines="0"/>
            </w:pPr>
            <w:r w:rsidRPr="00F96028">
              <w:t>175</w:t>
            </w:r>
          </w:p>
        </w:tc>
        <w:tc>
          <w:tcPr>
            <w:tcW w:w="1883" w:type="dxa"/>
            <w:shd w:val="clear" w:color="auto" w:fill="auto"/>
            <w:vAlign w:val="bottom"/>
          </w:tcPr>
          <w:p w:rsidR="00073FF1" w:rsidRPr="00F96028" w:rsidRDefault="00073FF1" w:rsidP="00073FF1">
            <w:pPr>
              <w:spacing w:afterLines="0"/>
            </w:pPr>
            <w:r w:rsidRPr="00F96028">
              <w:t>170</w:t>
            </w:r>
          </w:p>
        </w:tc>
        <w:tc>
          <w:tcPr>
            <w:tcW w:w="1884" w:type="dxa"/>
            <w:vAlign w:val="bottom"/>
          </w:tcPr>
          <w:p w:rsidR="00073FF1" w:rsidRPr="00F96028" w:rsidRDefault="00073FF1" w:rsidP="00073FF1">
            <w:pPr>
              <w:spacing w:afterLines="0"/>
            </w:pPr>
            <w:r w:rsidRPr="00F96028">
              <w:t>5</w:t>
            </w:r>
          </w:p>
        </w:tc>
        <w:tc>
          <w:tcPr>
            <w:tcW w:w="1884" w:type="dxa"/>
          </w:tcPr>
          <w:p w:rsidR="00073FF1" w:rsidRPr="00F96028" w:rsidRDefault="00073FF1" w:rsidP="00073FF1">
            <w:pPr>
              <w:spacing w:afterLines="0"/>
            </w:pPr>
            <w:r w:rsidRPr="00F96028">
              <w:t>3%</w:t>
            </w:r>
          </w:p>
        </w:tc>
      </w:tr>
      <w:tr w:rsidR="00C04B72" w:rsidRPr="00F96028" w:rsidTr="00073FF1">
        <w:tc>
          <w:tcPr>
            <w:tcW w:w="1599" w:type="dxa"/>
            <w:vAlign w:val="center"/>
          </w:tcPr>
          <w:p w:rsidR="00073FF1" w:rsidRPr="00F96028" w:rsidRDefault="00073FF1" w:rsidP="00073FF1">
            <w:pPr>
              <w:spacing w:afterLines="0"/>
            </w:pPr>
            <w:r w:rsidRPr="00F96028">
              <w:t>Q2 2017</w:t>
            </w:r>
          </w:p>
        </w:tc>
        <w:tc>
          <w:tcPr>
            <w:tcW w:w="1884" w:type="dxa"/>
            <w:shd w:val="clear" w:color="auto" w:fill="auto"/>
            <w:vAlign w:val="bottom"/>
          </w:tcPr>
          <w:p w:rsidR="00073FF1" w:rsidRPr="00F96028" w:rsidRDefault="00073FF1" w:rsidP="00073FF1">
            <w:pPr>
              <w:spacing w:afterLines="0"/>
            </w:pPr>
            <w:r w:rsidRPr="00F96028">
              <w:t>197</w:t>
            </w:r>
          </w:p>
        </w:tc>
        <w:tc>
          <w:tcPr>
            <w:tcW w:w="1883" w:type="dxa"/>
            <w:shd w:val="clear" w:color="auto" w:fill="auto"/>
            <w:vAlign w:val="bottom"/>
          </w:tcPr>
          <w:p w:rsidR="00073FF1" w:rsidRPr="00F96028" w:rsidRDefault="00073FF1" w:rsidP="00073FF1">
            <w:pPr>
              <w:spacing w:afterLines="0"/>
            </w:pPr>
            <w:r w:rsidRPr="00F96028">
              <w:t>196</w:t>
            </w:r>
          </w:p>
        </w:tc>
        <w:tc>
          <w:tcPr>
            <w:tcW w:w="1884" w:type="dxa"/>
            <w:vAlign w:val="bottom"/>
          </w:tcPr>
          <w:p w:rsidR="00073FF1" w:rsidRPr="00F96028" w:rsidRDefault="00073FF1" w:rsidP="00073FF1">
            <w:pPr>
              <w:spacing w:afterLines="0"/>
            </w:pPr>
            <w:r w:rsidRPr="00F96028">
              <w:t>1</w:t>
            </w:r>
          </w:p>
        </w:tc>
        <w:tc>
          <w:tcPr>
            <w:tcW w:w="1884" w:type="dxa"/>
          </w:tcPr>
          <w:p w:rsidR="00073FF1" w:rsidRPr="00F96028" w:rsidRDefault="00073FF1" w:rsidP="00073FF1">
            <w:pPr>
              <w:spacing w:afterLines="0"/>
            </w:pPr>
            <w:r w:rsidRPr="00F96028">
              <w:t>1%</w:t>
            </w:r>
          </w:p>
        </w:tc>
      </w:tr>
      <w:tr w:rsidR="00C04B72" w:rsidRPr="00F96028" w:rsidTr="00073FF1">
        <w:tc>
          <w:tcPr>
            <w:tcW w:w="1599" w:type="dxa"/>
            <w:vAlign w:val="center"/>
          </w:tcPr>
          <w:p w:rsidR="00073FF1" w:rsidRPr="00F96028" w:rsidRDefault="00073FF1" w:rsidP="00073FF1">
            <w:pPr>
              <w:spacing w:afterLines="0"/>
            </w:pPr>
            <w:r w:rsidRPr="00F96028">
              <w:t>Q3 2017</w:t>
            </w:r>
          </w:p>
        </w:tc>
        <w:tc>
          <w:tcPr>
            <w:tcW w:w="1884" w:type="dxa"/>
            <w:shd w:val="clear" w:color="auto" w:fill="auto"/>
            <w:vAlign w:val="bottom"/>
          </w:tcPr>
          <w:p w:rsidR="00073FF1" w:rsidRPr="00F96028" w:rsidRDefault="00073FF1" w:rsidP="00073FF1">
            <w:pPr>
              <w:spacing w:afterLines="0"/>
            </w:pPr>
            <w:r w:rsidRPr="00F96028">
              <w:t>170</w:t>
            </w:r>
          </w:p>
        </w:tc>
        <w:tc>
          <w:tcPr>
            <w:tcW w:w="1883" w:type="dxa"/>
            <w:shd w:val="clear" w:color="auto" w:fill="auto"/>
            <w:vAlign w:val="bottom"/>
          </w:tcPr>
          <w:p w:rsidR="00073FF1" w:rsidRPr="00F96028" w:rsidRDefault="00073FF1" w:rsidP="00073FF1">
            <w:pPr>
              <w:spacing w:afterLines="0"/>
            </w:pPr>
            <w:r w:rsidRPr="00F96028">
              <w:t>166</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2%</w:t>
            </w:r>
          </w:p>
        </w:tc>
      </w:tr>
      <w:tr w:rsidR="00C04B72" w:rsidRPr="00F96028" w:rsidTr="00073FF1">
        <w:tc>
          <w:tcPr>
            <w:tcW w:w="1599" w:type="dxa"/>
            <w:vAlign w:val="center"/>
          </w:tcPr>
          <w:p w:rsidR="00073FF1" w:rsidRPr="00F96028" w:rsidRDefault="00073FF1" w:rsidP="00073FF1">
            <w:pPr>
              <w:spacing w:afterLines="0"/>
            </w:pPr>
            <w:r w:rsidRPr="00F96028">
              <w:t>Q4 2017</w:t>
            </w:r>
          </w:p>
        </w:tc>
        <w:tc>
          <w:tcPr>
            <w:tcW w:w="1884" w:type="dxa"/>
            <w:shd w:val="clear" w:color="auto" w:fill="auto"/>
            <w:vAlign w:val="bottom"/>
          </w:tcPr>
          <w:p w:rsidR="00073FF1" w:rsidRPr="00F96028" w:rsidRDefault="00073FF1" w:rsidP="00073FF1">
            <w:pPr>
              <w:spacing w:afterLines="0"/>
            </w:pPr>
            <w:r>
              <w:t>206</w:t>
            </w:r>
          </w:p>
        </w:tc>
        <w:tc>
          <w:tcPr>
            <w:tcW w:w="1883" w:type="dxa"/>
            <w:shd w:val="clear" w:color="auto" w:fill="auto"/>
            <w:vAlign w:val="bottom"/>
          </w:tcPr>
          <w:p w:rsidR="00073FF1" w:rsidRPr="00F96028" w:rsidRDefault="00073FF1" w:rsidP="00073FF1">
            <w:pPr>
              <w:spacing w:afterLines="0"/>
            </w:pPr>
            <w:r>
              <w:t>203</w:t>
            </w:r>
          </w:p>
        </w:tc>
        <w:tc>
          <w:tcPr>
            <w:tcW w:w="1884" w:type="dxa"/>
            <w:vAlign w:val="bottom"/>
          </w:tcPr>
          <w:p w:rsidR="00073FF1" w:rsidRPr="00F96028" w:rsidRDefault="00073FF1" w:rsidP="00073FF1">
            <w:pPr>
              <w:spacing w:afterLines="0"/>
            </w:pPr>
            <w:r>
              <w:t>3</w:t>
            </w:r>
          </w:p>
        </w:tc>
        <w:tc>
          <w:tcPr>
            <w:tcW w:w="1884" w:type="dxa"/>
          </w:tcPr>
          <w:p w:rsidR="00073FF1" w:rsidRPr="00F96028" w:rsidRDefault="00073FF1" w:rsidP="00073FF1">
            <w:pPr>
              <w:spacing w:afterLines="0"/>
            </w:pPr>
            <w:r>
              <w:t>1%</w:t>
            </w:r>
          </w:p>
        </w:tc>
      </w:tr>
      <w:tr w:rsidR="00C04B72" w:rsidRPr="00F96028" w:rsidTr="00073FF1">
        <w:tc>
          <w:tcPr>
            <w:tcW w:w="1599" w:type="dxa"/>
            <w:vAlign w:val="center"/>
          </w:tcPr>
          <w:p w:rsidR="00073FF1" w:rsidRPr="00F96028" w:rsidRDefault="00073FF1" w:rsidP="00073FF1">
            <w:pPr>
              <w:spacing w:afterLines="0"/>
            </w:pPr>
            <w:r>
              <w:t>Q1 2018</w:t>
            </w:r>
          </w:p>
        </w:tc>
        <w:tc>
          <w:tcPr>
            <w:tcW w:w="1884" w:type="dxa"/>
            <w:shd w:val="clear" w:color="auto" w:fill="auto"/>
            <w:vAlign w:val="bottom"/>
          </w:tcPr>
          <w:p w:rsidR="00073FF1" w:rsidRDefault="00A244A5" w:rsidP="00073FF1">
            <w:pPr>
              <w:spacing w:afterLines="0"/>
            </w:pPr>
            <w:r>
              <w:t>233</w:t>
            </w:r>
          </w:p>
        </w:tc>
        <w:tc>
          <w:tcPr>
            <w:tcW w:w="1883" w:type="dxa"/>
            <w:shd w:val="clear" w:color="auto" w:fill="auto"/>
            <w:vAlign w:val="bottom"/>
          </w:tcPr>
          <w:p w:rsidR="00073FF1" w:rsidRDefault="00466EA3" w:rsidP="00073FF1">
            <w:pPr>
              <w:spacing w:afterLines="0"/>
            </w:pPr>
            <w:r>
              <w:t>226</w:t>
            </w:r>
          </w:p>
        </w:tc>
        <w:tc>
          <w:tcPr>
            <w:tcW w:w="1884" w:type="dxa"/>
            <w:vAlign w:val="bottom"/>
          </w:tcPr>
          <w:p w:rsidR="00073FF1" w:rsidRDefault="00466EA3" w:rsidP="00073FF1">
            <w:pPr>
              <w:spacing w:afterLines="0"/>
            </w:pPr>
            <w:r>
              <w:t>7</w:t>
            </w:r>
          </w:p>
        </w:tc>
        <w:tc>
          <w:tcPr>
            <w:tcW w:w="1884" w:type="dxa"/>
          </w:tcPr>
          <w:p w:rsidR="00073FF1" w:rsidRDefault="00466EA3" w:rsidP="00073FF1">
            <w:pPr>
              <w:spacing w:afterLines="0"/>
            </w:pPr>
            <w:r>
              <w:t>3%</w:t>
            </w:r>
          </w:p>
        </w:tc>
      </w:tr>
      <w:tr w:rsidR="00C04B72" w:rsidRPr="00F96028" w:rsidTr="00073FF1">
        <w:tc>
          <w:tcPr>
            <w:tcW w:w="1599" w:type="dxa"/>
            <w:vAlign w:val="center"/>
          </w:tcPr>
          <w:p w:rsidR="00EA4532" w:rsidRDefault="000331C3" w:rsidP="00073FF1">
            <w:pPr>
              <w:spacing w:afterLines="0"/>
            </w:pPr>
            <w:r>
              <w:t>Q2 2018</w:t>
            </w:r>
          </w:p>
        </w:tc>
        <w:tc>
          <w:tcPr>
            <w:tcW w:w="1884" w:type="dxa"/>
            <w:shd w:val="clear" w:color="auto" w:fill="auto"/>
            <w:vAlign w:val="bottom"/>
          </w:tcPr>
          <w:p w:rsidR="00EA4532" w:rsidRDefault="006704BF" w:rsidP="00073FF1">
            <w:pPr>
              <w:spacing w:afterLines="0"/>
            </w:pPr>
            <w:r>
              <w:t>320</w:t>
            </w:r>
          </w:p>
        </w:tc>
        <w:tc>
          <w:tcPr>
            <w:tcW w:w="1883" w:type="dxa"/>
            <w:shd w:val="clear" w:color="auto" w:fill="auto"/>
            <w:vAlign w:val="bottom"/>
          </w:tcPr>
          <w:p w:rsidR="00EA4532" w:rsidRDefault="006704BF" w:rsidP="00073FF1">
            <w:pPr>
              <w:spacing w:afterLines="0"/>
            </w:pPr>
            <w:r>
              <w:t>311</w:t>
            </w:r>
          </w:p>
        </w:tc>
        <w:tc>
          <w:tcPr>
            <w:tcW w:w="1884" w:type="dxa"/>
            <w:vAlign w:val="bottom"/>
          </w:tcPr>
          <w:p w:rsidR="00EA4532" w:rsidRDefault="006704BF" w:rsidP="00073FF1">
            <w:pPr>
              <w:spacing w:afterLines="0"/>
            </w:pPr>
            <w:r>
              <w:t>9</w:t>
            </w:r>
          </w:p>
        </w:tc>
        <w:tc>
          <w:tcPr>
            <w:tcW w:w="1884" w:type="dxa"/>
          </w:tcPr>
          <w:p w:rsidR="00EA4532" w:rsidRDefault="006704BF" w:rsidP="00073FF1">
            <w:pPr>
              <w:spacing w:afterLines="0"/>
            </w:pPr>
            <w:r>
              <w:t>3%</w:t>
            </w:r>
          </w:p>
        </w:tc>
      </w:tr>
    </w:tbl>
    <w:p w:rsidR="00B3262C" w:rsidRDefault="00B3262C" w:rsidP="00073FF1">
      <w:pPr>
        <w:spacing w:afterLines="0"/>
        <w:rPr>
          <w:lang w:eastAsia="en-AU"/>
        </w:rPr>
      </w:pPr>
    </w:p>
    <w:p w:rsidR="00B3262C" w:rsidRDefault="00B3262C" w:rsidP="00B3262C">
      <w:pPr>
        <w:spacing w:after="336"/>
        <w:rPr>
          <w:lang w:eastAsia="en-AU"/>
        </w:rPr>
      </w:pPr>
      <w:r>
        <w:rPr>
          <w:lang w:eastAsia="en-AU"/>
        </w:rPr>
        <w:br w:type="page"/>
      </w:r>
    </w:p>
    <w:p w:rsidR="00073FF1" w:rsidRDefault="00073FF1" w:rsidP="00073FF1">
      <w:pPr>
        <w:spacing w:afterLines="0"/>
        <w:rPr>
          <w:lang w:eastAsia="en-AU"/>
        </w:rPr>
      </w:pPr>
    </w:p>
    <w:p w:rsidR="003211A2" w:rsidRPr="00073FF1" w:rsidRDefault="00BC4244" w:rsidP="00073FF1">
      <w:pPr>
        <w:spacing w:afterLines="0"/>
        <w:rPr>
          <w:lang w:eastAsia="en-AU"/>
        </w:rPr>
      </w:pPr>
      <w:bookmarkStart w:id="317" w:name="_Toc525293816"/>
      <w:r w:rsidRPr="00073FF1">
        <w:rPr>
          <w:b/>
        </w:rPr>
        <w:t xml:space="preserve">Table </w:t>
      </w:r>
      <w:r w:rsidRPr="00073FF1">
        <w:rPr>
          <w:b/>
        </w:rPr>
        <w:fldChar w:fldCharType="begin"/>
      </w:r>
      <w:r w:rsidRPr="00073FF1">
        <w:rPr>
          <w:b/>
        </w:rPr>
        <w:instrText xml:space="preserve"> SEQ Table \* ARABIC </w:instrText>
      </w:r>
      <w:r w:rsidRPr="00073FF1">
        <w:rPr>
          <w:b/>
        </w:rPr>
        <w:fldChar w:fldCharType="separate"/>
      </w:r>
      <w:r w:rsidR="007326A4">
        <w:rPr>
          <w:b/>
          <w:noProof/>
        </w:rPr>
        <w:t>13</w:t>
      </w:r>
      <w:r w:rsidRPr="00073FF1">
        <w:rPr>
          <w:b/>
        </w:rPr>
        <w:fldChar w:fldCharType="end"/>
      </w:r>
      <w:r w:rsidR="003F5DC5" w:rsidRPr="00073FF1">
        <w:rPr>
          <w:b/>
        </w:rPr>
        <w:t xml:space="preserve"> </w:t>
      </w:r>
      <w:r w:rsidR="003F5DC5" w:rsidRPr="00073FF1">
        <w:t>First</w:t>
      </w:r>
      <w:r w:rsidR="003211A2" w:rsidRPr="00073FF1">
        <w:t xml:space="preserve"> VRE isolates by genotype by </w:t>
      </w:r>
      <w:r w:rsidR="00D53794" w:rsidRPr="00073FF1">
        <w:t>quarter</w:t>
      </w:r>
      <w:bookmarkEnd w:id="317"/>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3"/>
        <w:tblDescription w:val="First VRE isolates by genotype by quarter"/>
      </w:tblPr>
      <w:tblGrid>
        <w:gridCol w:w="1599"/>
        <w:gridCol w:w="1884"/>
        <w:gridCol w:w="1883"/>
        <w:gridCol w:w="1884"/>
        <w:gridCol w:w="1884"/>
      </w:tblGrid>
      <w:tr w:rsidR="00C04B72" w:rsidRPr="00F96028" w:rsidTr="00073FF1">
        <w:trPr>
          <w:trHeight w:val="70"/>
          <w:tblHeader/>
        </w:trPr>
        <w:tc>
          <w:tcPr>
            <w:tcW w:w="1599" w:type="dxa"/>
            <w:shd w:val="clear" w:color="auto" w:fill="auto"/>
          </w:tcPr>
          <w:p w:rsidR="00073FF1" w:rsidRPr="00F96028" w:rsidRDefault="00073FF1" w:rsidP="00073FF1">
            <w:pPr>
              <w:spacing w:afterLines="0"/>
              <w:rPr>
                <w:b/>
              </w:rPr>
            </w:pPr>
            <w:r w:rsidRPr="00F96028">
              <w:rPr>
                <w:b/>
              </w:rPr>
              <w:t>Quarter</w:t>
            </w:r>
          </w:p>
        </w:tc>
        <w:tc>
          <w:tcPr>
            <w:tcW w:w="1884"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A</w:t>
            </w:r>
            <w:proofErr w:type="spellEnd"/>
          </w:p>
        </w:tc>
        <w:tc>
          <w:tcPr>
            <w:tcW w:w="1883"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B</w:t>
            </w:r>
            <w:proofErr w:type="spellEnd"/>
          </w:p>
        </w:tc>
        <w:tc>
          <w:tcPr>
            <w:tcW w:w="1884" w:type="dxa"/>
          </w:tcPr>
          <w:p w:rsidR="00073FF1" w:rsidRPr="00A1345B" w:rsidRDefault="00A1345B" w:rsidP="00073FF1">
            <w:pPr>
              <w:spacing w:afterLines="0"/>
              <w:rPr>
                <w:b/>
                <w:i/>
              </w:rPr>
            </w:pPr>
            <w:proofErr w:type="spellStart"/>
            <w:r>
              <w:rPr>
                <w:b/>
                <w:i/>
              </w:rPr>
              <w:t>van</w:t>
            </w:r>
            <w:r w:rsidR="00073FF1" w:rsidRPr="00A1345B">
              <w:rPr>
                <w:b/>
                <w:i/>
              </w:rPr>
              <w:t>A</w:t>
            </w:r>
            <w:proofErr w:type="spellEnd"/>
            <w:r w:rsidR="00073FF1" w:rsidRPr="00A1345B">
              <w:rPr>
                <w:b/>
                <w:i/>
              </w:rPr>
              <w:t xml:space="preserve"> </w:t>
            </w:r>
            <w:r w:rsidR="00073FF1" w:rsidRPr="00A1345B">
              <w:rPr>
                <w:b/>
              </w:rPr>
              <w:t xml:space="preserve">and </w:t>
            </w:r>
            <w:proofErr w:type="spellStart"/>
            <w:r>
              <w:rPr>
                <w:b/>
                <w:i/>
              </w:rPr>
              <w:t>van</w:t>
            </w:r>
            <w:r w:rsidR="00073FF1" w:rsidRPr="00A1345B">
              <w:rPr>
                <w:b/>
                <w:i/>
              </w:rPr>
              <w:t>B</w:t>
            </w:r>
            <w:proofErr w:type="spellEnd"/>
          </w:p>
        </w:tc>
        <w:tc>
          <w:tcPr>
            <w:tcW w:w="1884" w:type="dxa"/>
          </w:tcPr>
          <w:p w:rsidR="00073FF1" w:rsidRPr="00F96028" w:rsidRDefault="00073FF1" w:rsidP="00073FF1">
            <w:pPr>
              <w:spacing w:afterLines="0"/>
              <w:rPr>
                <w:b/>
              </w:rPr>
            </w:pPr>
            <w:r w:rsidRPr="00F96028">
              <w:rPr>
                <w:b/>
              </w:rPr>
              <w:t>Unknown</w:t>
            </w:r>
          </w:p>
        </w:tc>
      </w:tr>
      <w:tr w:rsidR="009D568F" w:rsidRPr="00F96028" w:rsidTr="00073FF1">
        <w:tc>
          <w:tcPr>
            <w:tcW w:w="1599" w:type="dxa"/>
            <w:vAlign w:val="center"/>
          </w:tcPr>
          <w:p w:rsidR="00073FF1" w:rsidRPr="00F96028" w:rsidRDefault="00073FF1" w:rsidP="00073FF1">
            <w:pPr>
              <w:spacing w:afterLines="0"/>
            </w:pPr>
            <w:r w:rsidRPr="00F96028">
              <w:t>Q1 2016</w:t>
            </w:r>
          </w:p>
        </w:tc>
        <w:tc>
          <w:tcPr>
            <w:tcW w:w="1884" w:type="dxa"/>
            <w:shd w:val="clear" w:color="auto" w:fill="auto"/>
            <w:vAlign w:val="bottom"/>
          </w:tcPr>
          <w:p w:rsidR="00073FF1" w:rsidRPr="00F96028" w:rsidRDefault="00073FF1" w:rsidP="00073FF1">
            <w:pPr>
              <w:spacing w:afterLines="0"/>
            </w:pPr>
            <w:r w:rsidRPr="00F96028">
              <w:t>10</w:t>
            </w:r>
          </w:p>
        </w:tc>
        <w:tc>
          <w:tcPr>
            <w:tcW w:w="1883" w:type="dxa"/>
            <w:shd w:val="clear" w:color="auto" w:fill="auto"/>
            <w:vAlign w:val="bottom"/>
          </w:tcPr>
          <w:p w:rsidR="00073FF1" w:rsidRPr="00F96028" w:rsidRDefault="00073FF1" w:rsidP="00073FF1">
            <w:pPr>
              <w:spacing w:afterLines="0"/>
            </w:pPr>
            <w:r w:rsidRPr="00F96028">
              <w:t>61</w:t>
            </w:r>
          </w:p>
        </w:tc>
        <w:tc>
          <w:tcPr>
            <w:tcW w:w="1884" w:type="dxa"/>
            <w:vAlign w:val="bottom"/>
          </w:tcPr>
          <w:p w:rsidR="00073FF1" w:rsidRPr="00F96028" w:rsidRDefault="00073FF1" w:rsidP="00073FF1">
            <w:pPr>
              <w:spacing w:afterLines="0"/>
            </w:pPr>
            <w:r w:rsidRPr="00F96028">
              <w:t>1</w:t>
            </w:r>
          </w:p>
        </w:tc>
        <w:tc>
          <w:tcPr>
            <w:tcW w:w="1884" w:type="dxa"/>
          </w:tcPr>
          <w:p w:rsidR="00073FF1" w:rsidRPr="00F96028" w:rsidRDefault="00073FF1" w:rsidP="00073FF1">
            <w:pPr>
              <w:spacing w:afterLines="0"/>
            </w:pPr>
            <w:r w:rsidRPr="00F96028">
              <w:t>1</w:t>
            </w:r>
          </w:p>
        </w:tc>
      </w:tr>
      <w:tr w:rsidR="00C04B72" w:rsidRPr="00F96028" w:rsidTr="00073FF1">
        <w:tc>
          <w:tcPr>
            <w:tcW w:w="1599" w:type="dxa"/>
            <w:vAlign w:val="center"/>
          </w:tcPr>
          <w:p w:rsidR="00073FF1" w:rsidRPr="00F96028" w:rsidRDefault="00073FF1" w:rsidP="00073FF1">
            <w:pPr>
              <w:spacing w:afterLines="0"/>
            </w:pPr>
            <w:r w:rsidRPr="00F96028">
              <w:t>Q2 2016</w:t>
            </w:r>
          </w:p>
        </w:tc>
        <w:tc>
          <w:tcPr>
            <w:tcW w:w="1884" w:type="dxa"/>
            <w:shd w:val="clear" w:color="auto" w:fill="auto"/>
            <w:vAlign w:val="bottom"/>
          </w:tcPr>
          <w:p w:rsidR="00073FF1" w:rsidRPr="00F96028" w:rsidRDefault="00073FF1" w:rsidP="00073FF1">
            <w:pPr>
              <w:spacing w:afterLines="0"/>
            </w:pPr>
            <w:r w:rsidRPr="00F96028">
              <w:t>14</w:t>
            </w:r>
          </w:p>
        </w:tc>
        <w:tc>
          <w:tcPr>
            <w:tcW w:w="1883" w:type="dxa"/>
            <w:shd w:val="clear" w:color="auto" w:fill="auto"/>
            <w:vAlign w:val="bottom"/>
          </w:tcPr>
          <w:p w:rsidR="00073FF1" w:rsidRPr="00F96028" w:rsidRDefault="00073FF1" w:rsidP="00073FF1">
            <w:pPr>
              <w:spacing w:afterLines="0"/>
            </w:pPr>
            <w:r w:rsidRPr="00F96028">
              <w:t>120</w:t>
            </w:r>
          </w:p>
        </w:tc>
        <w:tc>
          <w:tcPr>
            <w:tcW w:w="1884" w:type="dxa"/>
            <w:vAlign w:val="bottom"/>
          </w:tcPr>
          <w:p w:rsidR="00073FF1" w:rsidRPr="00F96028" w:rsidRDefault="00073FF1" w:rsidP="00073FF1">
            <w:pPr>
              <w:spacing w:afterLines="0"/>
            </w:pPr>
            <w:r w:rsidRPr="00F96028">
              <w:t>2</w:t>
            </w:r>
          </w:p>
        </w:tc>
        <w:tc>
          <w:tcPr>
            <w:tcW w:w="1884" w:type="dxa"/>
          </w:tcPr>
          <w:p w:rsidR="00073FF1" w:rsidRPr="00F96028" w:rsidRDefault="00073FF1" w:rsidP="00073FF1">
            <w:pPr>
              <w:spacing w:afterLines="0"/>
            </w:pPr>
            <w:r w:rsidRPr="00F96028">
              <w:t>2</w:t>
            </w:r>
          </w:p>
        </w:tc>
      </w:tr>
      <w:tr w:rsidR="00C04B72" w:rsidRPr="00F96028" w:rsidTr="00073FF1">
        <w:tc>
          <w:tcPr>
            <w:tcW w:w="1599" w:type="dxa"/>
            <w:vAlign w:val="center"/>
          </w:tcPr>
          <w:p w:rsidR="00073FF1" w:rsidRPr="00F96028" w:rsidRDefault="00073FF1" w:rsidP="00073FF1">
            <w:pPr>
              <w:spacing w:afterLines="0"/>
            </w:pPr>
            <w:r w:rsidRPr="00F96028">
              <w:t>Q3 2016</w:t>
            </w:r>
          </w:p>
        </w:tc>
        <w:tc>
          <w:tcPr>
            <w:tcW w:w="1884" w:type="dxa"/>
            <w:shd w:val="clear" w:color="auto" w:fill="auto"/>
            <w:vAlign w:val="bottom"/>
          </w:tcPr>
          <w:p w:rsidR="00073FF1" w:rsidRPr="00F96028" w:rsidRDefault="00073FF1" w:rsidP="00073FF1">
            <w:pPr>
              <w:spacing w:afterLines="0"/>
            </w:pPr>
            <w:r w:rsidRPr="00F96028">
              <w:t>55</w:t>
            </w:r>
          </w:p>
        </w:tc>
        <w:tc>
          <w:tcPr>
            <w:tcW w:w="1883" w:type="dxa"/>
            <w:shd w:val="clear" w:color="auto" w:fill="auto"/>
            <w:vAlign w:val="bottom"/>
          </w:tcPr>
          <w:p w:rsidR="00073FF1" w:rsidRPr="00F96028" w:rsidRDefault="00073FF1" w:rsidP="00073FF1">
            <w:pPr>
              <w:spacing w:afterLines="0"/>
            </w:pPr>
            <w:r w:rsidRPr="00F96028">
              <w:t>93</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2</w:t>
            </w:r>
          </w:p>
        </w:tc>
      </w:tr>
      <w:tr w:rsidR="00C04B72" w:rsidRPr="00F96028" w:rsidTr="00073FF1">
        <w:tc>
          <w:tcPr>
            <w:tcW w:w="1599" w:type="dxa"/>
            <w:vAlign w:val="center"/>
          </w:tcPr>
          <w:p w:rsidR="00073FF1" w:rsidRPr="00F96028" w:rsidRDefault="00073FF1" w:rsidP="00073FF1">
            <w:pPr>
              <w:spacing w:afterLines="0"/>
            </w:pPr>
            <w:r w:rsidRPr="00F96028">
              <w:t>Q4 2016</w:t>
            </w:r>
          </w:p>
        </w:tc>
        <w:tc>
          <w:tcPr>
            <w:tcW w:w="1884" w:type="dxa"/>
            <w:shd w:val="clear" w:color="auto" w:fill="auto"/>
            <w:vAlign w:val="bottom"/>
          </w:tcPr>
          <w:p w:rsidR="00073FF1" w:rsidRPr="00F96028" w:rsidRDefault="00073FF1" w:rsidP="00073FF1">
            <w:pPr>
              <w:spacing w:afterLines="0"/>
            </w:pPr>
            <w:r w:rsidRPr="00F96028">
              <w:t>46</w:t>
            </w:r>
          </w:p>
        </w:tc>
        <w:tc>
          <w:tcPr>
            <w:tcW w:w="1883" w:type="dxa"/>
            <w:shd w:val="clear" w:color="auto" w:fill="auto"/>
            <w:vAlign w:val="bottom"/>
          </w:tcPr>
          <w:p w:rsidR="00073FF1" w:rsidRPr="00F96028" w:rsidRDefault="00073FF1" w:rsidP="00073FF1">
            <w:pPr>
              <w:spacing w:afterLines="0"/>
            </w:pPr>
            <w:r w:rsidRPr="00F96028">
              <w:t>111</w:t>
            </w:r>
          </w:p>
        </w:tc>
        <w:tc>
          <w:tcPr>
            <w:tcW w:w="1884" w:type="dxa"/>
            <w:vAlign w:val="bottom"/>
          </w:tcPr>
          <w:p w:rsidR="00073FF1" w:rsidRPr="00F96028" w:rsidRDefault="00073FF1" w:rsidP="00073FF1">
            <w:pPr>
              <w:spacing w:afterLines="0"/>
            </w:pPr>
            <w:r w:rsidRPr="00F96028">
              <w:t>7</w:t>
            </w:r>
          </w:p>
        </w:tc>
        <w:tc>
          <w:tcPr>
            <w:tcW w:w="1884" w:type="dxa"/>
          </w:tcPr>
          <w:p w:rsidR="00073FF1" w:rsidRPr="00F96028" w:rsidRDefault="00073FF1" w:rsidP="00073FF1">
            <w:pPr>
              <w:spacing w:afterLines="0"/>
            </w:pPr>
            <w:r w:rsidRPr="00F96028">
              <w:t>0</w:t>
            </w:r>
          </w:p>
        </w:tc>
      </w:tr>
      <w:tr w:rsidR="009D568F" w:rsidRPr="00F96028" w:rsidTr="00073FF1">
        <w:tc>
          <w:tcPr>
            <w:tcW w:w="1599" w:type="dxa"/>
            <w:vAlign w:val="center"/>
          </w:tcPr>
          <w:p w:rsidR="00073FF1" w:rsidRPr="00F96028" w:rsidRDefault="00073FF1" w:rsidP="00073FF1">
            <w:pPr>
              <w:spacing w:afterLines="0"/>
            </w:pPr>
            <w:r w:rsidRPr="00F96028">
              <w:t>Q1 2017</w:t>
            </w:r>
          </w:p>
        </w:tc>
        <w:tc>
          <w:tcPr>
            <w:tcW w:w="1884" w:type="dxa"/>
            <w:shd w:val="clear" w:color="auto" w:fill="auto"/>
            <w:vAlign w:val="bottom"/>
          </w:tcPr>
          <w:p w:rsidR="00073FF1" w:rsidRPr="00F96028" w:rsidRDefault="00073FF1" w:rsidP="00073FF1">
            <w:pPr>
              <w:spacing w:afterLines="0"/>
            </w:pPr>
            <w:r w:rsidRPr="00F96028">
              <w:t>47</w:t>
            </w:r>
          </w:p>
        </w:tc>
        <w:tc>
          <w:tcPr>
            <w:tcW w:w="1883" w:type="dxa"/>
            <w:shd w:val="clear" w:color="auto" w:fill="auto"/>
            <w:vAlign w:val="bottom"/>
          </w:tcPr>
          <w:p w:rsidR="00073FF1" w:rsidRPr="00F96028" w:rsidRDefault="00073FF1" w:rsidP="00073FF1">
            <w:pPr>
              <w:spacing w:afterLines="0"/>
            </w:pPr>
            <w:r w:rsidRPr="00F96028">
              <w:t>119</w:t>
            </w:r>
          </w:p>
        </w:tc>
        <w:tc>
          <w:tcPr>
            <w:tcW w:w="1884" w:type="dxa"/>
            <w:vAlign w:val="bottom"/>
          </w:tcPr>
          <w:p w:rsidR="00073FF1" w:rsidRPr="00F96028" w:rsidRDefault="00073FF1" w:rsidP="00073FF1">
            <w:pPr>
              <w:spacing w:afterLines="0"/>
            </w:pPr>
            <w:r w:rsidRPr="00F96028">
              <w:t>4</w:t>
            </w:r>
          </w:p>
        </w:tc>
        <w:tc>
          <w:tcPr>
            <w:tcW w:w="1884" w:type="dxa"/>
          </w:tcPr>
          <w:p w:rsidR="00073FF1" w:rsidRPr="00F96028" w:rsidRDefault="00073FF1" w:rsidP="00073FF1">
            <w:pPr>
              <w:spacing w:afterLines="0"/>
            </w:pPr>
            <w:r w:rsidRPr="00F96028">
              <w:t>1</w:t>
            </w:r>
          </w:p>
        </w:tc>
      </w:tr>
      <w:tr w:rsidR="00C04B72" w:rsidRPr="00F96028" w:rsidTr="00073FF1">
        <w:tc>
          <w:tcPr>
            <w:tcW w:w="1599" w:type="dxa"/>
            <w:vAlign w:val="center"/>
          </w:tcPr>
          <w:p w:rsidR="00073FF1" w:rsidRPr="00F96028" w:rsidRDefault="00073FF1" w:rsidP="00073FF1">
            <w:pPr>
              <w:spacing w:afterLines="0"/>
            </w:pPr>
            <w:r w:rsidRPr="00F96028">
              <w:t>Q2 2017</w:t>
            </w:r>
          </w:p>
        </w:tc>
        <w:tc>
          <w:tcPr>
            <w:tcW w:w="1884" w:type="dxa"/>
            <w:shd w:val="clear" w:color="auto" w:fill="auto"/>
            <w:vAlign w:val="bottom"/>
          </w:tcPr>
          <w:p w:rsidR="00073FF1" w:rsidRPr="00F96028" w:rsidRDefault="00073FF1" w:rsidP="00073FF1">
            <w:pPr>
              <w:spacing w:afterLines="0"/>
            </w:pPr>
            <w:r w:rsidRPr="00F96028">
              <w:t>31</w:t>
            </w:r>
          </w:p>
        </w:tc>
        <w:tc>
          <w:tcPr>
            <w:tcW w:w="1883" w:type="dxa"/>
            <w:shd w:val="clear" w:color="auto" w:fill="auto"/>
            <w:vAlign w:val="bottom"/>
          </w:tcPr>
          <w:p w:rsidR="00073FF1" w:rsidRPr="00F96028" w:rsidRDefault="00073FF1" w:rsidP="00073FF1">
            <w:pPr>
              <w:spacing w:afterLines="0"/>
            </w:pPr>
            <w:r w:rsidRPr="00F96028">
              <w:t>164</w:t>
            </w:r>
          </w:p>
        </w:tc>
        <w:tc>
          <w:tcPr>
            <w:tcW w:w="1884" w:type="dxa"/>
            <w:vAlign w:val="bottom"/>
          </w:tcPr>
          <w:p w:rsidR="00073FF1" w:rsidRPr="00F96028" w:rsidRDefault="00073FF1" w:rsidP="00073FF1">
            <w:pPr>
              <w:spacing w:afterLines="0"/>
            </w:pPr>
            <w:r w:rsidRPr="00F96028">
              <w:t>1</w:t>
            </w:r>
          </w:p>
        </w:tc>
        <w:tc>
          <w:tcPr>
            <w:tcW w:w="1884" w:type="dxa"/>
          </w:tcPr>
          <w:p w:rsidR="00073FF1" w:rsidRPr="00F96028" w:rsidRDefault="00073FF1" w:rsidP="00073FF1">
            <w:pPr>
              <w:spacing w:afterLines="0"/>
            </w:pPr>
            <w:r w:rsidRPr="00F96028">
              <w:t>1</w:t>
            </w:r>
          </w:p>
        </w:tc>
      </w:tr>
      <w:tr w:rsidR="00C04B72" w:rsidRPr="00F96028" w:rsidTr="00073FF1">
        <w:tc>
          <w:tcPr>
            <w:tcW w:w="1599" w:type="dxa"/>
            <w:vAlign w:val="center"/>
          </w:tcPr>
          <w:p w:rsidR="00073FF1" w:rsidRPr="00F96028" w:rsidRDefault="00073FF1" w:rsidP="00073FF1">
            <w:pPr>
              <w:spacing w:afterLines="0"/>
            </w:pPr>
            <w:r w:rsidRPr="00F96028">
              <w:t>Q3 2017</w:t>
            </w:r>
          </w:p>
        </w:tc>
        <w:tc>
          <w:tcPr>
            <w:tcW w:w="1884" w:type="dxa"/>
            <w:shd w:val="clear" w:color="auto" w:fill="auto"/>
            <w:vAlign w:val="bottom"/>
          </w:tcPr>
          <w:p w:rsidR="00073FF1" w:rsidRPr="00F96028" w:rsidRDefault="00073FF1" w:rsidP="00073FF1">
            <w:pPr>
              <w:spacing w:afterLines="0"/>
            </w:pPr>
            <w:r w:rsidRPr="00F96028">
              <w:t>18</w:t>
            </w:r>
          </w:p>
        </w:tc>
        <w:tc>
          <w:tcPr>
            <w:tcW w:w="1883" w:type="dxa"/>
            <w:shd w:val="clear" w:color="auto" w:fill="auto"/>
            <w:vAlign w:val="bottom"/>
          </w:tcPr>
          <w:p w:rsidR="00073FF1" w:rsidRPr="00F96028" w:rsidRDefault="00073FF1" w:rsidP="00073FF1">
            <w:pPr>
              <w:spacing w:afterLines="0"/>
            </w:pPr>
            <w:r w:rsidRPr="00F96028">
              <w:t>152</w:t>
            </w:r>
          </w:p>
        </w:tc>
        <w:tc>
          <w:tcPr>
            <w:tcW w:w="1884" w:type="dxa"/>
            <w:vAlign w:val="bottom"/>
          </w:tcPr>
          <w:p w:rsidR="00073FF1" w:rsidRPr="00F96028" w:rsidRDefault="00073FF1" w:rsidP="00073FF1">
            <w:pPr>
              <w:spacing w:afterLines="0"/>
            </w:pPr>
            <w:r w:rsidRPr="00F96028">
              <w:t>0</w:t>
            </w:r>
          </w:p>
        </w:tc>
        <w:tc>
          <w:tcPr>
            <w:tcW w:w="1884" w:type="dxa"/>
          </w:tcPr>
          <w:p w:rsidR="00073FF1" w:rsidRPr="00F96028" w:rsidRDefault="00073FF1" w:rsidP="00073FF1">
            <w:pPr>
              <w:spacing w:afterLines="0"/>
            </w:pPr>
            <w:r w:rsidRPr="00F96028">
              <w:t>0</w:t>
            </w:r>
          </w:p>
        </w:tc>
      </w:tr>
      <w:tr w:rsidR="009D568F" w:rsidRPr="00F96028" w:rsidTr="00073FF1">
        <w:tc>
          <w:tcPr>
            <w:tcW w:w="1599" w:type="dxa"/>
            <w:vAlign w:val="center"/>
          </w:tcPr>
          <w:p w:rsidR="00073FF1" w:rsidRPr="00F96028" w:rsidRDefault="00073FF1" w:rsidP="00073FF1">
            <w:pPr>
              <w:spacing w:afterLines="0"/>
            </w:pPr>
            <w:r w:rsidRPr="00F96028">
              <w:t>Q4 2017</w:t>
            </w:r>
          </w:p>
        </w:tc>
        <w:tc>
          <w:tcPr>
            <w:tcW w:w="1884" w:type="dxa"/>
            <w:shd w:val="clear" w:color="auto" w:fill="auto"/>
            <w:vAlign w:val="bottom"/>
          </w:tcPr>
          <w:p w:rsidR="00073FF1" w:rsidRPr="00F96028" w:rsidRDefault="00073FF1" w:rsidP="00073FF1">
            <w:pPr>
              <w:spacing w:afterLines="0"/>
            </w:pPr>
            <w:r>
              <w:t>41</w:t>
            </w:r>
          </w:p>
        </w:tc>
        <w:tc>
          <w:tcPr>
            <w:tcW w:w="1883" w:type="dxa"/>
            <w:shd w:val="clear" w:color="auto" w:fill="auto"/>
            <w:vAlign w:val="bottom"/>
          </w:tcPr>
          <w:p w:rsidR="00073FF1" w:rsidRPr="00F96028" w:rsidRDefault="00073FF1" w:rsidP="00073FF1">
            <w:pPr>
              <w:spacing w:afterLines="0"/>
            </w:pPr>
            <w:r>
              <w:t>165</w:t>
            </w:r>
          </w:p>
        </w:tc>
        <w:tc>
          <w:tcPr>
            <w:tcW w:w="1884" w:type="dxa"/>
            <w:vAlign w:val="bottom"/>
          </w:tcPr>
          <w:p w:rsidR="00073FF1" w:rsidRPr="00F96028" w:rsidRDefault="00073FF1" w:rsidP="00073FF1">
            <w:pPr>
              <w:spacing w:afterLines="0"/>
            </w:pPr>
            <w:r>
              <w:t>0</w:t>
            </w:r>
          </w:p>
        </w:tc>
        <w:tc>
          <w:tcPr>
            <w:tcW w:w="1884" w:type="dxa"/>
          </w:tcPr>
          <w:p w:rsidR="00073FF1" w:rsidRPr="00F96028" w:rsidRDefault="00073FF1" w:rsidP="00073FF1">
            <w:pPr>
              <w:spacing w:afterLines="0"/>
            </w:pPr>
            <w:r>
              <w:t>0</w:t>
            </w:r>
          </w:p>
        </w:tc>
      </w:tr>
      <w:tr w:rsidR="009D568F" w:rsidRPr="00F96028" w:rsidTr="00073FF1">
        <w:tc>
          <w:tcPr>
            <w:tcW w:w="1599" w:type="dxa"/>
            <w:vAlign w:val="center"/>
          </w:tcPr>
          <w:p w:rsidR="00073FF1" w:rsidRPr="00F96028" w:rsidRDefault="00073FF1" w:rsidP="00073FF1">
            <w:pPr>
              <w:spacing w:afterLines="0"/>
            </w:pPr>
            <w:r>
              <w:t>Q1 2018</w:t>
            </w:r>
          </w:p>
        </w:tc>
        <w:tc>
          <w:tcPr>
            <w:tcW w:w="1884" w:type="dxa"/>
            <w:shd w:val="clear" w:color="auto" w:fill="auto"/>
            <w:vAlign w:val="bottom"/>
          </w:tcPr>
          <w:p w:rsidR="00073FF1" w:rsidRDefault="00466EA3" w:rsidP="00073FF1">
            <w:pPr>
              <w:spacing w:afterLines="0"/>
            </w:pPr>
            <w:r>
              <w:t>86</w:t>
            </w:r>
          </w:p>
        </w:tc>
        <w:tc>
          <w:tcPr>
            <w:tcW w:w="1883" w:type="dxa"/>
            <w:shd w:val="clear" w:color="auto" w:fill="auto"/>
            <w:vAlign w:val="bottom"/>
          </w:tcPr>
          <w:p w:rsidR="00073FF1" w:rsidRDefault="00466EA3" w:rsidP="00073FF1">
            <w:pPr>
              <w:spacing w:afterLines="0"/>
            </w:pPr>
            <w:r>
              <w:t>146</w:t>
            </w:r>
          </w:p>
        </w:tc>
        <w:tc>
          <w:tcPr>
            <w:tcW w:w="1884" w:type="dxa"/>
            <w:vAlign w:val="bottom"/>
          </w:tcPr>
          <w:p w:rsidR="00073FF1" w:rsidRDefault="00466EA3" w:rsidP="00073FF1">
            <w:pPr>
              <w:spacing w:afterLines="0"/>
            </w:pPr>
            <w:r>
              <w:t>1</w:t>
            </w:r>
          </w:p>
        </w:tc>
        <w:tc>
          <w:tcPr>
            <w:tcW w:w="1884" w:type="dxa"/>
          </w:tcPr>
          <w:p w:rsidR="00073FF1" w:rsidRDefault="00466EA3" w:rsidP="00073FF1">
            <w:pPr>
              <w:spacing w:afterLines="0"/>
            </w:pPr>
            <w:r>
              <w:t>0</w:t>
            </w:r>
          </w:p>
        </w:tc>
      </w:tr>
      <w:tr w:rsidR="009D568F" w:rsidRPr="00F96028" w:rsidTr="00073FF1">
        <w:tc>
          <w:tcPr>
            <w:tcW w:w="1599" w:type="dxa"/>
            <w:vAlign w:val="center"/>
          </w:tcPr>
          <w:p w:rsidR="00EA4532" w:rsidRDefault="000331C3" w:rsidP="00073FF1">
            <w:pPr>
              <w:spacing w:afterLines="0"/>
            </w:pPr>
            <w:r>
              <w:t>Q2 2018</w:t>
            </w:r>
          </w:p>
        </w:tc>
        <w:tc>
          <w:tcPr>
            <w:tcW w:w="1884" w:type="dxa"/>
            <w:shd w:val="clear" w:color="auto" w:fill="auto"/>
            <w:vAlign w:val="bottom"/>
          </w:tcPr>
          <w:p w:rsidR="00EA4532" w:rsidRDefault="006704BF" w:rsidP="00073FF1">
            <w:pPr>
              <w:spacing w:afterLines="0"/>
            </w:pPr>
            <w:r>
              <w:t>141</w:t>
            </w:r>
          </w:p>
        </w:tc>
        <w:tc>
          <w:tcPr>
            <w:tcW w:w="1883" w:type="dxa"/>
            <w:shd w:val="clear" w:color="auto" w:fill="auto"/>
            <w:vAlign w:val="bottom"/>
          </w:tcPr>
          <w:p w:rsidR="00EA4532" w:rsidRDefault="006704BF" w:rsidP="00073FF1">
            <w:pPr>
              <w:spacing w:afterLines="0"/>
            </w:pPr>
            <w:r>
              <w:t>177</w:t>
            </w:r>
          </w:p>
        </w:tc>
        <w:tc>
          <w:tcPr>
            <w:tcW w:w="1884" w:type="dxa"/>
            <w:vAlign w:val="bottom"/>
          </w:tcPr>
          <w:p w:rsidR="00EA4532" w:rsidRDefault="006704BF" w:rsidP="00073FF1">
            <w:pPr>
              <w:spacing w:afterLines="0"/>
            </w:pPr>
            <w:r>
              <w:t>4</w:t>
            </w:r>
          </w:p>
        </w:tc>
        <w:tc>
          <w:tcPr>
            <w:tcW w:w="1884" w:type="dxa"/>
          </w:tcPr>
          <w:p w:rsidR="00EA4532" w:rsidRDefault="006704BF" w:rsidP="00073FF1">
            <w:pPr>
              <w:spacing w:afterLines="0"/>
            </w:pPr>
            <w:r>
              <w:t>0</w:t>
            </w:r>
          </w:p>
        </w:tc>
      </w:tr>
    </w:tbl>
    <w:p w:rsidR="00064A43" w:rsidRPr="00CC45E7" w:rsidRDefault="00064A43" w:rsidP="00CC45E7">
      <w:pPr>
        <w:spacing w:afterLines="0"/>
        <w:rPr>
          <w:lang w:eastAsia="en-AU"/>
        </w:rPr>
      </w:pPr>
    </w:p>
    <w:p w:rsidR="00064A43" w:rsidRPr="00CC45E7" w:rsidRDefault="00064A43" w:rsidP="00CC45E7">
      <w:pPr>
        <w:spacing w:afterLines="0"/>
        <w:rPr>
          <w:lang w:eastAsia="en-AU"/>
        </w:rPr>
      </w:pPr>
      <w:r w:rsidRPr="00CC45E7">
        <w:rPr>
          <w:lang w:eastAsia="en-AU"/>
        </w:rPr>
        <w:br w:type="page"/>
      </w:r>
    </w:p>
    <w:p w:rsidR="008B798E" w:rsidRPr="00CC45E7" w:rsidRDefault="008B798E" w:rsidP="00CC45E7">
      <w:pPr>
        <w:pStyle w:val="Heading2"/>
        <w:spacing w:before="0" w:afterLines="0" w:after="140"/>
        <w:rPr>
          <w:rFonts w:ascii="Gill Sans MT" w:hAnsi="Gill Sans MT"/>
          <w:color w:val="auto"/>
          <w:sz w:val="32"/>
          <w:szCs w:val="32"/>
        </w:rPr>
      </w:pPr>
      <w:bookmarkStart w:id="318" w:name="_Toc436818840"/>
      <w:bookmarkStart w:id="319" w:name="_Toc468796319"/>
      <w:bookmarkStart w:id="320" w:name="_Toc469393521"/>
      <w:bookmarkStart w:id="321" w:name="_Toc524592911"/>
      <w:r w:rsidRPr="00CC45E7">
        <w:rPr>
          <w:rFonts w:ascii="Gill Sans MT" w:hAnsi="Gill Sans MT"/>
          <w:color w:val="auto"/>
          <w:sz w:val="32"/>
          <w:szCs w:val="32"/>
        </w:rPr>
        <w:lastRenderedPageBreak/>
        <w:t>Hand hygiene compliance data</w:t>
      </w:r>
      <w:bookmarkEnd w:id="318"/>
      <w:bookmarkEnd w:id="319"/>
      <w:bookmarkEnd w:id="320"/>
      <w:r w:rsidR="00EA4532">
        <w:rPr>
          <w:rFonts w:ascii="Gill Sans MT" w:hAnsi="Gill Sans MT"/>
          <w:color w:val="auto"/>
          <w:sz w:val="32"/>
          <w:szCs w:val="32"/>
        </w:rPr>
        <w:t xml:space="preserve"> - audit period 2</w:t>
      </w:r>
      <w:r w:rsidR="006635E0">
        <w:rPr>
          <w:rFonts w:ascii="Gill Sans MT" w:hAnsi="Gill Sans MT"/>
          <w:color w:val="auto"/>
          <w:sz w:val="32"/>
          <w:szCs w:val="32"/>
        </w:rPr>
        <w:t>, 2018</w:t>
      </w:r>
      <w:bookmarkEnd w:id="321"/>
    </w:p>
    <w:p w:rsidR="008B798E" w:rsidRDefault="008B798E" w:rsidP="00CC45E7">
      <w:pPr>
        <w:pStyle w:val="Caption"/>
        <w:rPr>
          <w:b w:val="0"/>
          <w:sz w:val="22"/>
          <w:szCs w:val="22"/>
        </w:rPr>
      </w:pPr>
      <w:bookmarkStart w:id="322" w:name="_Ref498518856"/>
      <w:bookmarkStart w:id="323" w:name="_Toc525293817"/>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7326A4">
        <w:rPr>
          <w:noProof/>
          <w:sz w:val="22"/>
          <w:szCs w:val="22"/>
        </w:rPr>
        <w:t>14</w:t>
      </w:r>
      <w:r w:rsidRPr="00CC45E7">
        <w:rPr>
          <w:sz w:val="22"/>
          <w:szCs w:val="22"/>
        </w:rPr>
        <w:fldChar w:fldCharType="end"/>
      </w:r>
      <w:bookmarkEnd w:id="322"/>
      <w:r w:rsidRPr="00CC45E7">
        <w:rPr>
          <w:rFonts w:eastAsiaTheme="majorEastAsia"/>
          <w:b w:val="0"/>
          <w:sz w:val="22"/>
          <w:szCs w:val="22"/>
        </w:rPr>
        <w:t xml:space="preserve"> </w:t>
      </w:r>
      <w:r w:rsidRPr="00CC45E7">
        <w:rPr>
          <w:b w:val="0"/>
          <w:sz w:val="22"/>
          <w:szCs w:val="22"/>
        </w:rPr>
        <w:t>Hand hygiene compliance rates by Tasmanian hospital and state level</w:t>
      </w:r>
      <w:bookmarkEnd w:id="323"/>
    </w:p>
    <w:tbl>
      <w:tblPr>
        <w:tblW w:w="9920" w:type="dxa"/>
        <w:tblInd w:w="93" w:type="dxa"/>
        <w:tblLayout w:type="fixed"/>
        <w:tblLook w:val="04A0" w:firstRow="1" w:lastRow="0" w:firstColumn="1" w:lastColumn="0" w:noHBand="0" w:noVBand="1"/>
        <w:tblCaption w:val="Table 14"/>
        <w:tblDescription w:val="Hand hygiene compliance rates by Tasmanian hospital and state level"/>
      </w:tblPr>
      <w:tblGrid>
        <w:gridCol w:w="2425"/>
        <w:gridCol w:w="1499"/>
        <w:gridCol w:w="1499"/>
        <w:gridCol w:w="1499"/>
        <w:gridCol w:w="1499"/>
        <w:gridCol w:w="1499"/>
      </w:tblGrid>
      <w:tr w:rsidR="00C04B72" w:rsidRPr="000331C3" w:rsidTr="000331C3">
        <w:trPr>
          <w:trHeight w:val="9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1C3" w:rsidRPr="000331C3" w:rsidRDefault="000331C3" w:rsidP="000331C3">
            <w:pPr>
              <w:spacing w:afterLines="0" w:after="336" w:line="240" w:lineRule="auto"/>
              <w:jc w:val="center"/>
              <w:rPr>
                <w:rFonts w:eastAsia="Times New Roman" w:cs="Arial"/>
                <w:b/>
                <w:bCs/>
                <w:sz w:val="20"/>
                <w:szCs w:val="20"/>
                <w:lang w:eastAsia="en-AU"/>
              </w:rPr>
            </w:pPr>
            <w:r w:rsidRPr="000331C3">
              <w:rPr>
                <w:rFonts w:eastAsia="Times New Roman" w:cs="Arial"/>
                <w:b/>
                <w:bCs/>
                <w:sz w:val="20"/>
                <w:szCs w:val="20"/>
                <w:lang w:eastAsia="en-AU"/>
              </w:rPr>
              <w:t>Hospital Name</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HH Correctly Performed</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HH Moments</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 xml:space="preserve">Compliance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 xml:space="preserve">Lower 95% confidence interval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Upper 95% confidence interval</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RHH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2029</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2652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r>
      <w:tr w:rsidR="00C04B72"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LGH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4911</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6001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83%</w:t>
            </w:r>
          </w:p>
        </w:tc>
      </w:tr>
      <w:tr w:rsidR="00C04B72"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MCH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414</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486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88%</w:t>
            </w:r>
          </w:p>
        </w:tc>
      </w:tr>
      <w:tr w:rsidR="00C04B72"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NWRH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810</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1022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82%</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Nephrology South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179</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223</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80%</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Midlands MPC</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43</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59%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81%</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New Norfolk DH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52</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58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95%</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Beaconsfield DHS</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155</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199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83%</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Campbell Town MPC</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51</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92%</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Deloraine DH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153</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163</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97%</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Flinders Is. MPC </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81</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91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94%</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George Town Hospital</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59</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98%</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NESM Scottsdale</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49</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87%</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St Helens DH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96</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112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91%</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St Marys CHC</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60</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68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94%</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King Island Hospital</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43</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52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83%</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91%</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Smithton DH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47</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56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91%</w:t>
            </w:r>
          </w:p>
        </w:tc>
      </w:tr>
      <w:tr w:rsidR="00C04B72"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West Coast DH</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132</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sz w:val="20"/>
                <w:szCs w:val="20"/>
                <w:lang w:eastAsia="en-AU"/>
              </w:rPr>
            </w:pPr>
            <w:r w:rsidRPr="000331C3">
              <w:rPr>
                <w:rFonts w:eastAsia="Times New Roman" w:cs="Arial"/>
                <w:sz w:val="20"/>
                <w:szCs w:val="20"/>
                <w:lang w:eastAsia="en-AU"/>
              </w:rPr>
              <w:t>134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100%</w:t>
            </w:r>
          </w:p>
        </w:tc>
      </w:tr>
      <w:tr w:rsidR="00C04B72"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b/>
                <w:bCs/>
                <w:sz w:val="20"/>
                <w:szCs w:val="20"/>
                <w:lang w:eastAsia="en-AU"/>
              </w:rPr>
            </w:pPr>
            <w:r w:rsidRPr="000331C3">
              <w:rPr>
                <w:rFonts w:eastAsia="Times New Roman" w:cs="Arial"/>
                <w:b/>
                <w:bCs/>
                <w:sz w:val="20"/>
                <w:szCs w:val="20"/>
                <w:lang w:eastAsia="en-AU"/>
              </w:rPr>
              <w:t>TOTAL</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b/>
                <w:bCs/>
                <w:sz w:val="20"/>
                <w:szCs w:val="20"/>
                <w:lang w:eastAsia="en-AU"/>
              </w:rPr>
            </w:pPr>
            <w:r w:rsidRPr="000331C3">
              <w:rPr>
                <w:rFonts w:eastAsia="Times New Roman" w:cs="Arial"/>
                <w:b/>
                <w:bCs/>
                <w:sz w:val="20"/>
                <w:szCs w:val="20"/>
                <w:lang w:eastAsia="en-AU"/>
              </w:rPr>
              <w:t>9364</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right"/>
              <w:rPr>
                <w:rFonts w:eastAsia="Times New Roman" w:cs="Arial"/>
                <w:b/>
                <w:bCs/>
                <w:sz w:val="20"/>
                <w:szCs w:val="20"/>
                <w:lang w:eastAsia="en-AU"/>
              </w:rPr>
            </w:pPr>
            <w:r w:rsidRPr="000331C3">
              <w:rPr>
                <w:rFonts w:eastAsia="Times New Roman" w:cs="Arial"/>
                <w:b/>
                <w:bCs/>
                <w:sz w:val="20"/>
                <w:szCs w:val="20"/>
                <w:lang w:eastAsia="en-AU"/>
              </w:rPr>
              <w:t>11561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82%</w:t>
            </w:r>
          </w:p>
        </w:tc>
      </w:tr>
    </w:tbl>
    <w:p w:rsidR="00EA4532" w:rsidRPr="00EA4532" w:rsidRDefault="00EA4532" w:rsidP="00EA4532">
      <w:pPr>
        <w:spacing w:after="336"/>
      </w:pPr>
    </w:p>
    <w:p w:rsidR="008B798E" w:rsidRPr="007879F6" w:rsidRDefault="008B798E" w:rsidP="000331C3">
      <w:pPr>
        <w:spacing w:afterLines="0"/>
        <w:rPr>
          <w:b/>
        </w:rPr>
      </w:pPr>
      <w:bookmarkStart w:id="324" w:name="_Toc525293818"/>
      <w:r w:rsidRPr="007879F6">
        <w:rPr>
          <w:b/>
        </w:rPr>
        <w:t xml:space="preserve">Table </w:t>
      </w:r>
      <w:r w:rsidR="007879F6" w:rsidRPr="007879F6">
        <w:rPr>
          <w:b/>
        </w:rPr>
        <w:fldChar w:fldCharType="begin"/>
      </w:r>
      <w:r w:rsidR="007879F6" w:rsidRPr="007879F6">
        <w:rPr>
          <w:b/>
        </w:rPr>
        <w:instrText xml:space="preserve"> SEQ Table \* ARABIC </w:instrText>
      </w:r>
      <w:r w:rsidR="007879F6" w:rsidRPr="007879F6">
        <w:rPr>
          <w:b/>
        </w:rPr>
        <w:fldChar w:fldCharType="separate"/>
      </w:r>
      <w:r w:rsidR="007326A4">
        <w:rPr>
          <w:b/>
          <w:noProof/>
        </w:rPr>
        <w:t>15</w:t>
      </w:r>
      <w:r w:rsidR="007879F6" w:rsidRPr="007879F6">
        <w:rPr>
          <w:b/>
          <w:noProof/>
        </w:rPr>
        <w:fldChar w:fldCharType="end"/>
      </w:r>
      <w:r w:rsidRPr="007879F6">
        <w:rPr>
          <w:b/>
        </w:rPr>
        <w:t xml:space="preserve"> </w:t>
      </w:r>
      <w:r w:rsidRPr="007879F6">
        <w:t>Tasmanian hand hygiene compliance rates by moment</w:t>
      </w:r>
      <w:bookmarkEnd w:id="324"/>
    </w:p>
    <w:tbl>
      <w:tblPr>
        <w:tblW w:w="9920" w:type="dxa"/>
        <w:tblInd w:w="93" w:type="dxa"/>
        <w:tblLayout w:type="fixed"/>
        <w:tblLook w:val="04A0" w:firstRow="1" w:lastRow="0" w:firstColumn="1" w:lastColumn="0" w:noHBand="0" w:noVBand="1"/>
        <w:tblCaption w:val="Table 15"/>
        <w:tblDescription w:val="Tasmanian hand hygiene compliance rates by moment"/>
      </w:tblPr>
      <w:tblGrid>
        <w:gridCol w:w="2425"/>
        <w:gridCol w:w="1499"/>
        <w:gridCol w:w="1499"/>
        <w:gridCol w:w="1499"/>
        <w:gridCol w:w="1499"/>
        <w:gridCol w:w="1499"/>
      </w:tblGrid>
      <w:tr w:rsidR="00C04B72" w:rsidRPr="000331C3" w:rsidTr="000331C3">
        <w:trPr>
          <w:trHeight w:val="9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336" w:line="240" w:lineRule="auto"/>
              <w:rPr>
                <w:rFonts w:eastAsia="Times New Roman" w:cs="Arial"/>
                <w:b/>
                <w:bCs/>
                <w:sz w:val="20"/>
                <w:szCs w:val="20"/>
                <w:lang w:eastAsia="en-AU"/>
              </w:rPr>
            </w:pPr>
            <w:r w:rsidRPr="000331C3">
              <w:rPr>
                <w:rFonts w:eastAsia="Times New Roman" w:cs="Arial"/>
                <w:b/>
                <w:bCs/>
                <w:sz w:val="20"/>
                <w:szCs w:val="20"/>
                <w:lang w:eastAsia="en-AU"/>
              </w:rPr>
              <w:t xml:space="preserve">Moments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HH Correctly Performed</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 xml:space="preserve">Total HH Moments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 xml:space="preserve">Compliance </w:t>
            </w:r>
          </w:p>
        </w:tc>
        <w:tc>
          <w:tcPr>
            <w:tcW w:w="1499" w:type="dxa"/>
            <w:tcBorders>
              <w:top w:val="single" w:sz="4" w:space="0" w:color="auto"/>
              <w:left w:val="nil"/>
              <w:bottom w:val="single" w:sz="4" w:space="0" w:color="auto"/>
              <w:right w:val="single" w:sz="4" w:space="0" w:color="auto"/>
            </w:tcBorders>
            <w:shd w:val="clear" w:color="auto" w:fill="auto"/>
            <w:vAlign w:val="bottom"/>
            <w:hideMark/>
          </w:tcPr>
          <w:p w:rsidR="000331C3" w:rsidRPr="000331C3" w:rsidRDefault="007326A4" w:rsidP="000331C3">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499" w:type="dxa"/>
            <w:tcBorders>
              <w:top w:val="single" w:sz="4" w:space="0" w:color="auto"/>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Upper 95% confidence interval</w:t>
            </w:r>
          </w:p>
        </w:tc>
      </w:tr>
      <w:tr w:rsidR="00C04B72" w:rsidRPr="000331C3" w:rsidTr="000331C3">
        <w:trPr>
          <w:trHeight w:val="31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Moment 1 </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2418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3177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r>
      <w:tr w:rsidR="009D568F" w:rsidRPr="000331C3" w:rsidTr="000331C3">
        <w:trPr>
          <w:trHeight w:val="31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Moment 2 </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642</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837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77%</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79%</w:t>
            </w:r>
          </w:p>
        </w:tc>
      </w:tr>
      <w:tr w:rsidR="009D568F" w:rsidRPr="000331C3" w:rsidTr="000331C3">
        <w:trPr>
          <w:trHeight w:val="31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Moment 3 </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1071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1214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90%</w:t>
            </w:r>
          </w:p>
        </w:tc>
      </w:tr>
      <w:tr w:rsidR="009D568F" w:rsidRPr="000331C3" w:rsidTr="000331C3">
        <w:trPr>
          <w:trHeight w:val="31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Moment 4 </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3134</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3625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85%</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88%</w:t>
            </w:r>
          </w:p>
        </w:tc>
      </w:tr>
      <w:tr w:rsidR="00C04B72"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Moment 5 </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2099</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2708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76%</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79%</w:t>
            </w:r>
          </w:p>
        </w:tc>
      </w:tr>
      <w:tr w:rsidR="009D568F" w:rsidRPr="000331C3" w:rsidTr="000331C3">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b/>
                <w:bCs/>
                <w:sz w:val="20"/>
                <w:szCs w:val="20"/>
                <w:lang w:eastAsia="en-AU"/>
              </w:rPr>
            </w:pPr>
            <w:r w:rsidRPr="000331C3">
              <w:rPr>
                <w:rFonts w:eastAsia="Times New Roman" w:cs="Arial"/>
                <w:b/>
                <w:bCs/>
                <w:sz w:val="20"/>
                <w:szCs w:val="20"/>
                <w:lang w:eastAsia="en-AU"/>
              </w:rPr>
              <w:t>TOTAL</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9364</w:t>
            </w:r>
          </w:p>
        </w:tc>
        <w:tc>
          <w:tcPr>
            <w:tcW w:w="1499"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11561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81%</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80%</w:t>
            </w:r>
          </w:p>
        </w:tc>
        <w:tc>
          <w:tcPr>
            <w:tcW w:w="1499"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82%</w:t>
            </w:r>
          </w:p>
        </w:tc>
      </w:tr>
    </w:tbl>
    <w:p w:rsidR="007326A4" w:rsidRDefault="007326A4" w:rsidP="00CC45E7">
      <w:pPr>
        <w:pStyle w:val="Caption"/>
        <w:rPr>
          <w:b w:val="0"/>
          <w:sz w:val="22"/>
          <w:szCs w:val="22"/>
        </w:rPr>
      </w:pPr>
      <w:bookmarkStart w:id="325" w:name="_Ref498518899"/>
    </w:p>
    <w:p w:rsidR="007326A4" w:rsidRDefault="007326A4" w:rsidP="007326A4">
      <w:pPr>
        <w:spacing w:after="336"/>
        <w:rPr>
          <w:rFonts w:eastAsia="Times New Roman" w:cs="Times New Roman"/>
          <w:bCs/>
        </w:rPr>
      </w:pPr>
      <w:r>
        <w:rPr>
          <w:b/>
        </w:rPr>
        <w:br w:type="page"/>
      </w:r>
    </w:p>
    <w:p w:rsidR="008B798E" w:rsidRPr="00CC45E7" w:rsidRDefault="00592449" w:rsidP="00CC45E7">
      <w:pPr>
        <w:pStyle w:val="Caption"/>
        <w:rPr>
          <w:b w:val="0"/>
          <w:bCs w:val="0"/>
          <w:sz w:val="22"/>
          <w:szCs w:val="22"/>
        </w:rPr>
      </w:pPr>
      <w:bookmarkStart w:id="326" w:name="_Toc525293819"/>
      <w:r w:rsidRPr="00CC45E7">
        <w:rPr>
          <w:sz w:val="22"/>
          <w:szCs w:val="22"/>
        </w:rPr>
        <w:lastRenderedPageBreak/>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7326A4">
        <w:rPr>
          <w:noProof/>
          <w:sz w:val="22"/>
          <w:szCs w:val="22"/>
        </w:rPr>
        <w:t>16</w:t>
      </w:r>
      <w:r w:rsidRPr="00CC45E7">
        <w:rPr>
          <w:sz w:val="22"/>
          <w:szCs w:val="22"/>
        </w:rPr>
        <w:fldChar w:fldCharType="end"/>
      </w:r>
      <w:bookmarkEnd w:id="325"/>
      <w:r w:rsidRPr="00CC45E7">
        <w:rPr>
          <w:b w:val="0"/>
          <w:sz w:val="22"/>
          <w:szCs w:val="22"/>
        </w:rPr>
        <w:t xml:space="preserve"> Tasmanian hand hygiene compliance rates by healthcare worker</w:t>
      </w:r>
      <w:bookmarkEnd w:id="326"/>
    </w:p>
    <w:tbl>
      <w:tblPr>
        <w:tblW w:w="9938" w:type="dxa"/>
        <w:tblInd w:w="93" w:type="dxa"/>
        <w:tblLayout w:type="fixed"/>
        <w:tblLook w:val="04A0" w:firstRow="1" w:lastRow="0" w:firstColumn="1" w:lastColumn="0" w:noHBand="0" w:noVBand="1"/>
        <w:tblCaption w:val="Table 16"/>
        <w:tblDescription w:val="Tasmanian hand hygiene compliance rates by healthcare worker"/>
      </w:tblPr>
      <w:tblGrid>
        <w:gridCol w:w="2283"/>
        <w:gridCol w:w="1531"/>
        <w:gridCol w:w="1531"/>
        <w:gridCol w:w="1531"/>
        <w:gridCol w:w="1531"/>
        <w:gridCol w:w="1531"/>
      </w:tblGrid>
      <w:tr w:rsidR="00C04B72" w:rsidRPr="000331C3" w:rsidTr="000331C3">
        <w:trPr>
          <w:trHeight w:val="99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1C3" w:rsidRPr="000331C3" w:rsidRDefault="000331C3" w:rsidP="000331C3">
            <w:pPr>
              <w:spacing w:afterLines="0" w:after="336" w:line="240" w:lineRule="auto"/>
              <w:jc w:val="center"/>
              <w:rPr>
                <w:rFonts w:eastAsia="Times New Roman" w:cs="Arial"/>
                <w:b/>
                <w:bCs/>
                <w:sz w:val="20"/>
                <w:szCs w:val="20"/>
                <w:lang w:eastAsia="en-AU"/>
              </w:rPr>
            </w:pPr>
            <w:r w:rsidRPr="000331C3">
              <w:rPr>
                <w:rFonts w:eastAsia="Times New Roman" w:cs="Arial"/>
                <w:b/>
                <w:bCs/>
                <w:sz w:val="20"/>
                <w:szCs w:val="20"/>
                <w:lang w:eastAsia="en-AU"/>
              </w:rPr>
              <w:t xml:space="preserve">Staff Type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HH Correctly Performed</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HH Moments</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Compliance</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7326A4" w:rsidP="000331C3">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Upper 95% confidence interval</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Clerical</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42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76%</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87%</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Allied Health</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307</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376</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77%</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85%</w:t>
            </w:r>
          </w:p>
        </w:tc>
      </w:tr>
      <w:tr w:rsidR="009D568F"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Domestic</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176</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227</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82%</w:t>
            </w:r>
          </w:p>
        </w:tc>
      </w:tr>
      <w:tr w:rsidR="009D568F"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Invasive Technician</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88</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110</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80%</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86%</w:t>
            </w:r>
          </w:p>
        </w:tc>
      </w:tr>
      <w:tr w:rsidR="009D568F"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Doctor</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908</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1399</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67%</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Nurse/Midwife</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7025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8382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84%</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83%</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85%</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Other</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38</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82%</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67%</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91%</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Personal care staff</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393</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505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78%</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74%</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81%</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Student Doctor</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25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55%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84%</w:t>
            </w:r>
          </w:p>
        </w:tc>
      </w:tr>
      <w:tr w:rsidR="009D568F"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Student Nurse/Midwife</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359</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425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84%</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88%</w:t>
            </w:r>
          </w:p>
        </w:tc>
      </w:tr>
      <w:tr w:rsidR="009D568F"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 xml:space="preserve">Student Allied Health </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15</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15</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100%</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80%</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100%</w:t>
            </w:r>
          </w:p>
        </w:tc>
      </w:tr>
      <w:tr w:rsidR="009D568F"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sz w:val="20"/>
                <w:szCs w:val="20"/>
                <w:lang w:eastAsia="en-AU"/>
              </w:rPr>
            </w:pPr>
            <w:r w:rsidRPr="000331C3">
              <w:rPr>
                <w:rFonts w:eastAsia="Times New Roman" w:cs="Arial"/>
                <w:sz w:val="20"/>
                <w:szCs w:val="20"/>
                <w:lang w:eastAsia="en-AU"/>
              </w:rPr>
              <w:t>Ambulance Worker</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5</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71%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36%</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sz w:val="20"/>
                <w:szCs w:val="20"/>
                <w:lang w:eastAsia="en-AU"/>
              </w:rPr>
            </w:pPr>
            <w:r w:rsidRPr="000331C3">
              <w:rPr>
                <w:rFonts w:eastAsia="Times New Roman" w:cs="Arial"/>
                <w:sz w:val="20"/>
                <w:szCs w:val="20"/>
                <w:lang w:eastAsia="en-AU"/>
              </w:rPr>
              <w:t>92%</w:t>
            </w:r>
          </w:p>
        </w:tc>
      </w:tr>
      <w:tr w:rsidR="00C04B72" w:rsidRPr="000331C3" w:rsidTr="000331C3">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rPr>
                <w:rFonts w:eastAsia="Times New Roman" w:cs="Arial"/>
                <w:b/>
                <w:bCs/>
                <w:sz w:val="20"/>
                <w:szCs w:val="20"/>
                <w:lang w:eastAsia="en-AU"/>
              </w:rPr>
            </w:pPr>
            <w:r w:rsidRPr="000331C3">
              <w:rPr>
                <w:rFonts w:eastAsia="Times New Roman" w:cs="Arial"/>
                <w:b/>
                <w:bCs/>
                <w:sz w:val="20"/>
                <w:szCs w:val="20"/>
                <w:lang w:eastAsia="en-AU"/>
              </w:rPr>
              <w:t>TOTAL</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9364</w:t>
            </w:r>
          </w:p>
        </w:tc>
        <w:tc>
          <w:tcPr>
            <w:tcW w:w="1531" w:type="dxa"/>
            <w:tcBorders>
              <w:top w:val="nil"/>
              <w:left w:val="nil"/>
              <w:bottom w:val="single" w:sz="4" w:space="0" w:color="auto"/>
              <w:right w:val="single" w:sz="4" w:space="0" w:color="auto"/>
            </w:tcBorders>
            <w:shd w:val="clear" w:color="auto" w:fill="auto"/>
            <w:noWrap/>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11561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81%</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80%</w:t>
            </w:r>
          </w:p>
        </w:tc>
        <w:tc>
          <w:tcPr>
            <w:tcW w:w="1531" w:type="dxa"/>
            <w:tcBorders>
              <w:top w:val="nil"/>
              <w:left w:val="nil"/>
              <w:bottom w:val="single" w:sz="4" w:space="0" w:color="auto"/>
              <w:right w:val="single" w:sz="4" w:space="0" w:color="auto"/>
            </w:tcBorders>
            <w:shd w:val="clear" w:color="auto" w:fill="auto"/>
            <w:vAlign w:val="bottom"/>
            <w:hideMark/>
          </w:tcPr>
          <w:p w:rsidR="000331C3" w:rsidRPr="000331C3" w:rsidRDefault="000331C3" w:rsidP="000331C3">
            <w:pPr>
              <w:spacing w:afterLines="0" w:after="0" w:line="240" w:lineRule="auto"/>
              <w:jc w:val="center"/>
              <w:rPr>
                <w:rFonts w:eastAsia="Times New Roman" w:cs="Arial"/>
                <w:b/>
                <w:bCs/>
                <w:sz w:val="20"/>
                <w:szCs w:val="20"/>
                <w:lang w:eastAsia="en-AU"/>
              </w:rPr>
            </w:pPr>
            <w:r w:rsidRPr="000331C3">
              <w:rPr>
                <w:rFonts w:eastAsia="Times New Roman" w:cs="Arial"/>
                <w:b/>
                <w:bCs/>
                <w:sz w:val="20"/>
                <w:szCs w:val="20"/>
                <w:lang w:eastAsia="en-AU"/>
              </w:rPr>
              <w:t>82%</w:t>
            </w:r>
          </w:p>
        </w:tc>
      </w:tr>
    </w:tbl>
    <w:p w:rsidR="008B798E" w:rsidRPr="00CC45E7" w:rsidRDefault="008B798E" w:rsidP="00CC45E7">
      <w:pPr>
        <w:spacing w:afterLines="0"/>
        <w:rPr>
          <w:rFonts w:eastAsia="Times New Roman" w:cs="Times New Roman"/>
          <w:bCs/>
        </w:rPr>
      </w:pPr>
    </w:p>
    <w:sectPr w:rsidR="008B798E" w:rsidRPr="00CC45E7" w:rsidSect="000331C3">
      <w:headerReference w:type="default" r:id="rId43"/>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F1A" w:rsidRDefault="00584F1A" w:rsidP="00590171">
      <w:pPr>
        <w:spacing w:after="336" w:line="240" w:lineRule="auto"/>
      </w:pPr>
      <w:r>
        <w:separator/>
      </w:r>
    </w:p>
  </w:endnote>
  <w:endnote w:type="continuationSeparator" w:id="0">
    <w:p w:rsidR="00584F1A" w:rsidRDefault="00584F1A"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C7" w:rsidRDefault="002924C7"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2924C7" w:rsidRDefault="002924C7"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2376F3">
              <w:rPr>
                <w:b/>
                <w:bCs/>
                <w:noProof/>
              </w:rPr>
              <w:t>22</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2376F3">
              <w:rPr>
                <w:b/>
                <w:bCs/>
                <w:noProof/>
              </w:rPr>
              <w:t>41</w:t>
            </w:r>
            <w:r w:rsidRPr="000E145C">
              <w:rPr>
                <w:b/>
                <w:bCs/>
              </w:rPr>
              <w:fldChar w:fldCharType="end"/>
            </w:r>
          </w:p>
        </w:sdtContent>
      </w:sdt>
    </w:sdtContent>
  </w:sdt>
  <w:p w:rsidR="002924C7" w:rsidRDefault="002924C7"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C7" w:rsidRDefault="002924C7" w:rsidP="00DE4C6A">
    <w:pPr>
      <w:pStyle w:val="Footer"/>
      <w:spacing w:after="336"/>
    </w:pPr>
    <w:r>
      <w:rPr>
        <w:noProof/>
        <w:lang w:eastAsia="en-AU"/>
      </w:rPr>
      <mc:AlternateContent>
        <mc:Choice Requires="wps">
          <w:drawing>
            <wp:anchor distT="0" distB="0" distL="114300" distR="114300" simplePos="0" relativeHeight="251657728" behindDoc="0" locked="0" layoutInCell="1" allowOverlap="1" wp14:anchorId="150A6C82" wp14:editId="4BF1750B">
              <wp:simplePos x="0" y="0"/>
              <wp:positionH relativeFrom="column">
                <wp:posOffset>1057275</wp:posOffset>
              </wp:positionH>
              <wp:positionV relativeFrom="paragraph">
                <wp:posOffset>210820</wp:posOffset>
              </wp:positionV>
              <wp:extent cx="2374265" cy="485775"/>
              <wp:effectExtent l="0" t="0" r="0" b="9525"/>
              <wp:wrapNone/>
              <wp:docPr id="307" name="Text Box 2" title="Department of Heal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5775"/>
                      </a:xfrm>
                      <a:prstGeom prst="rect">
                        <a:avLst/>
                      </a:prstGeom>
                      <a:solidFill>
                        <a:srgbClr val="FFFFFF"/>
                      </a:solidFill>
                      <a:ln w="9525">
                        <a:noFill/>
                        <a:miter lim="800000"/>
                        <a:headEnd/>
                        <a:tailEnd/>
                      </a:ln>
                    </wps:spPr>
                    <wps:txbx>
                      <w:txbxContent>
                        <w:p w:rsidR="002924C7" w:rsidRDefault="002924C7" w:rsidP="008111B4">
                          <w:pPr>
                            <w:spacing w:after="33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Department of Health" style="position:absolute;margin-left:83.25pt;margin-top:16.6pt;width:186.95pt;height:38.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" stroked="f">
              <v:textbox>
                <w:txbxContent>
                  <w:p w:rsidR="002924C7" w:rsidRDefault="002924C7" w:rsidP="008111B4">
                    <w:pPr>
                      <w:spacing w:after="33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F1A" w:rsidRDefault="00584F1A" w:rsidP="00590171">
      <w:pPr>
        <w:spacing w:after="336" w:line="240" w:lineRule="auto"/>
      </w:pPr>
      <w:r>
        <w:separator/>
      </w:r>
    </w:p>
  </w:footnote>
  <w:footnote w:type="continuationSeparator" w:id="0">
    <w:p w:rsidR="00584F1A" w:rsidRDefault="00584F1A"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C7" w:rsidRDefault="002924C7"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C7" w:rsidRDefault="002924C7"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C7" w:rsidRDefault="002924C7" w:rsidP="00590171">
    <w:pPr>
      <w:pStyle w:val="Header"/>
      <w:spacing w:after="336"/>
    </w:pPr>
    <w:r>
      <w:rPr>
        <w:noProof/>
        <w:lang w:eastAsia="en-AU"/>
      </w:rPr>
      <w:drawing>
        <wp:anchor distT="0" distB="0" distL="114300" distR="114300" simplePos="0" relativeHeight="251656704" behindDoc="1" locked="0" layoutInCell="1" allowOverlap="1" wp14:anchorId="51EA076C" wp14:editId="1A2B9546">
          <wp:simplePos x="0" y="0"/>
          <wp:positionH relativeFrom="page">
            <wp:posOffset>7620</wp:posOffset>
          </wp:positionH>
          <wp:positionV relativeFrom="page">
            <wp:posOffset>-998220</wp:posOffset>
          </wp:positionV>
          <wp:extent cx="7559040" cy="11628120"/>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arto="http://schemas.microsoft.com/office/word/2006/arto"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C7" w:rsidRPr="00980BE5" w:rsidRDefault="002924C7"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56F3D81"/>
    <w:multiLevelType w:val="hybridMultilevel"/>
    <w:tmpl w:val="63C26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7">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26"/>
  </w:num>
  <w:num w:numId="5">
    <w:abstractNumId w:val="5"/>
  </w:num>
  <w:num w:numId="6">
    <w:abstractNumId w:val="18"/>
  </w:num>
  <w:num w:numId="7">
    <w:abstractNumId w:val="9"/>
  </w:num>
  <w:num w:numId="8">
    <w:abstractNumId w:val="11"/>
  </w:num>
  <w:num w:numId="9">
    <w:abstractNumId w:val="3"/>
  </w:num>
  <w:num w:numId="10">
    <w:abstractNumId w:val="12"/>
  </w:num>
  <w:num w:numId="11">
    <w:abstractNumId w:val="22"/>
  </w:num>
  <w:num w:numId="12">
    <w:abstractNumId w:val="23"/>
  </w:num>
  <w:num w:numId="13">
    <w:abstractNumId w:val="6"/>
  </w:num>
  <w:num w:numId="14">
    <w:abstractNumId w:val="20"/>
  </w:num>
  <w:num w:numId="15">
    <w:abstractNumId w:val="27"/>
  </w:num>
  <w:num w:numId="16">
    <w:abstractNumId w:val="2"/>
  </w:num>
  <w:num w:numId="17">
    <w:abstractNumId w:val="17"/>
  </w:num>
  <w:num w:numId="18">
    <w:abstractNumId w:val="16"/>
  </w:num>
  <w:num w:numId="19">
    <w:abstractNumId w:val="19"/>
  </w:num>
  <w:num w:numId="20">
    <w:abstractNumId w:val="14"/>
  </w:num>
  <w:num w:numId="21">
    <w:abstractNumId w:val="1"/>
  </w:num>
  <w:num w:numId="22">
    <w:abstractNumId w:val="24"/>
  </w:num>
  <w:num w:numId="23">
    <w:abstractNumId w:val="4"/>
  </w:num>
  <w:num w:numId="24">
    <w:abstractNumId w:val="25"/>
  </w:num>
  <w:num w:numId="25">
    <w:abstractNumId w:val="10"/>
  </w:num>
  <w:num w:numId="26">
    <w:abstractNumId w:val="21"/>
  </w:num>
  <w:num w:numId="27">
    <w:abstractNumId w:val="19"/>
  </w:num>
  <w:num w:numId="28">
    <w:abstractNumId w:val="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1D87"/>
    <w:rsid w:val="00005873"/>
    <w:rsid w:val="000224D3"/>
    <w:rsid w:val="000263AA"/>
    <w:rsid w:val="0003036F"/>
    <w:rsid w:val="000331C3"/>
    <w:rsid w:val="000364ED"/>
    <w:rsid w:val="00050540"/>
    <w:rsid w:val="00055B8C"/>
    <w:rsid w:val="00064A43"/>
    <w:rsid w:val="00066DCB"/>
    <w:rsid w:val="00070D39"/>
    <w:rsid w:val="00073FF1"/>
    <w:rsid w:val="00081D07"/>
    <w:rsid w:val="00092327"/>
    <w:rsid w:val="000958CB"/>
    <w:rsid w:val="000A05A3"/>
    <w:rsid w:val="000A4DA1"/>
    <w:rsid w:val="000B117C"/>
    <w:rsid w:val="000C3212"/>
    <w:rsid w:val="000C5112"/>
    <w:rsid w:val="000C6378"/>
    <w:rsid w:val="000C6675"/>
    <w:rsid w:val="000D2E75"/>
    <w:rsid w:val="000D5577"/>
    <w:rsid w:val="000D55A1"/>
    <w:rsid w:val="000E145C"/>
    <w:rsid w:val="000F0E7B"/>
    <w:rsid w:val="0011523E"/>
    <w:rsid w:val="0013176B"/>
    <w:rsid w:val="0013198B"/>
    <w:rsid w:val="00140310"/>
    <w:rsid w:val="00143BA6"/>
    <w:rsid w:val="00146A02"/>
    <w:rsid w:val="00160E8E"/>
    <w:rsid w:val="00166B8C"/>
    <w:rsid w:val="00171CFD"/>
    <w:rsid w:val="001832D7"/>
    <w:rsid w:val="001935EC"/>
    <w:rsid w:val="001A273B"/>
    <w:rsid w:val="001A4A2E"/>
    <w:rsid w:val="001B0547"/>
    <w:rsid w:val="001B5B2A"/>
    <w:rsid w:val="001D1F9C"/>
    <w:rsid w:val="001D2BF5"/>
    <w:rsid w:val="001D7DF9"/>
    <w:rsid w:val="001F2187"/>
    <w:rsid w:val="001F7191"/>
    <w:rsid w:val="002302C7"/>
    <w:rsid w:val="002376F3"/>
    <w:rsid w:val="00247B8F"/>
    <w:rsid w:val="00251270"/>
    <w:rsid w:val="002514EC"/>
    <w:rsid w:val="002562DB"/>
    <w:rsid w:val="002628BF"/>
    <w:rsid w:val="00265046"/>
    <w:rsid w:val="00271381"/>
    <w:rsid w:val="00271637"/>
    <w:rsid w:val="002746BC"/>
    <w:rsid w:val="00284A02"/>
    <w:rsid w:val="00290713"/>
    <w:rsid w:val="002924C7"/>
    <w:rsid w:val="00294658"/>
    <w:rsid w:val="002C5A3A"/>
    <w:rsid w:val="002E34B3"/>
    <w:rsid w:val="002E3B74"/>
    <w:rsid w:val="002E6E53"/>
    <w:rsid w:val="002F3532"/>
    <w:rsid w:val="00301E13"/>
    <w:rsid w:val="003023BB"/>
    <w:rsid w:val="00311F52"/>
    <w:rsid w:val="00317FD3"/>
    <w:rsid w:val="003203FB"/>
    <w:rsid w:val="003204B2"/>
    <w:rsid w:val="003211A2"/>
    <w:rsid w:val="00331930"/>
    <w:rsid w:val="0035382B"/>
    <w:rsid w:val="0036331F"/>
    <w:rsid w:val="00380546"/>
    <w:rsid w:val="00382E52"/>
    <w:rsid w:val="0038760A"/>
    <w:rsid w:val="0039496D"/>
    <w:rsid w:val="003A32EB"/>
    <w:rsid w:val="003A6F0D"/>
    <w:rsid w:val="003A7A3F"/>
    <w:rsid w:val="003B484E"/>
    <w:rsid w:val="003C276F"/>
    <w:rsid w:val="003D3593"/>
    <w:rsid w:val="003E283D"/>
    <w:rsid w:val="003E4A6A"/>
    <w:rsid w:val="003F263A"/>
    <w:rsid w:val="003F5DC5"/>
    <w:rsid w:val="00404139"/>
    <w:rsid w:val="0041557E"/>
    <w:rsid w:val="0043443B"/>
    <w:rsid w:val="00434495"/>
    <w:rsid w:val="00434C6E"/>
    <w:rsid w:val="004354E0"/>
    <w:rsid w:val="00441D9C"/>
    <w:rsid w:val="00445345"/>
    <w:rsid w:val="00447E0A"/>
    <w:rsid w:val="00454870"/>
    <w:rsid w:val="00457D3C"/>
    <w:rsid w:val="00457DC6"/>
    <w:rsid w:val="004602BA"/>
    <w:rsid w:val="00466EA3"/>
    <w:rsid w:val="00471599"/>
    <w:rsid w:val="00471ADF"/>
    <w:rsid w:val="004851E2"/>
    <w:rsid w:val="00490A10"/>
    <w:rsid w:val="004A2A53"/>
    <w:rsid w:val="004A4039"/>
    <w:rsid w:val="004A4BD9"/>
    <w:rsid w:val="004A4DF5"/>
    <w:rsid w:val="004A54A3"/>
    <w:rsid w:val="004A67B1"/>
    <w:rsid w:val="004A7598"/>
    <w:rsid w:val="004B39D8"/>
    <w:rsid w:val="004C59AD"/>
    <w:rsid w:val="004D6721"/>
    <w:rsid w:val="004F3FB7"/>
    <w:rsid w:val="004F6384"/>
    <w:rsid w:val="0050348F"/>
    <w:rsid w:val="00514E3E"/>
    <w:rsid w:val="00570BB6"/>
    <w:rsid w:val="005714E2"/>
    <w:rsid w:val="00571BD4"/>
    <w:rsid w:val="00572DC0"/>
    <w:rsid w:val="00584F1A"/>
    <w:rsid w:val="0058596D"/>
    <w:rsid w:val="005872A6"/>
    <w:rsid w:val="00590171"/>
    <w:rsid w:val="00592449"/>
    <w:rsid w:val="005943FE"/>
    <w:rsid w:val="005A34EF"/>
    <w:rsid w:val="005C24E5"/>
    <w:rsid w:val="005C6455"/>
    <w:rsid w:val="005C7990"/>
    <w:rsid w:val="005D0EB3"/>
    <w:rsid w:val="005D40B6"/>
    <w:rsid w:val="005D74CC"/>
    <w:rsid w:val="005E544E"/>
    <w:rsid w:val="005E756B"/>
    <w:rsid w:val="005F09AA"/>
    <w:rsid w:val="005F0E43"/>
    <w:rsid w:val="005F246B"/>
    <w:rsid w:val="005F4361"/>
    <w:rsid w:val="006061E8"/>
    <w:rsid w:val="00606982"/>
    <w:rsid w:val="00610890"/>
    <w:rsid w:val="00620648"/>
    <w:rsid w:val="006211FE"/>
    <w:rsid w:val="0062555E"/>
    <w:rsid w:val="00627852"/>
    <w:rsid w:val="00642CBB"/>
    <w:rsid w:val="006635E0"/>
    <w:rsid w:val="00665D07"/>
    <w:rsid w:val="00665F02"/>
    <w:rsid w:val="006704BF"/>
    <w:rsid w:val="00682E99"/>
    <w:rsid w:val="00683235"/>
    <w:rsid w:val="00683BF6"/>
    <w:rsid w:val="00692F63"/>
    <w:rsid w:val="006A1590"/>
    <w:rsid w:val="006B3088"/>
    <w:rsid w:val="006B3F11"/>
    <w:rsid w:val="006D1D36"/>
    <w:rsid w:val="006E3E9A"/>
    <w:rsid w:val="006E72A9"/>
    <w:rsid w:val="006E7351"/>
    <w:rsid w:val="006F2549"/>
    <w:rsid w:val="00715B41"/>
    <w:rsid w:val="00722802"/>
    <w:rsid w:val="00730858"/>
    <w:rsid w:val="00732098"/>
    <w:rsid w:val="007326A4"/>
    <w:rsid w:val="00734130"/>
    <w:rsid w:val="00741F4D"/>
    <w:rsid w:val="00743E1D"/>
    <w:rsid w:val="00747E12"/>
    <w:rsid w:val="0075197B"/>
    <w:rsid w:val="0075482B"/>
    <w:rsid w:val="00762A69"/>
    <w:rsid w:val="00762EA9"/>
    <w:rsid w:val="00763E06"/>
    <w:rsid w:val="00764DCC"/>
    <w:rsid w:val="0076726D"/>
    <w:rsid w:val="007879F6"/>
    <w:rsid w:val="007A05F0"/>
    <w:rsid w:val="007A6F93"/>
    <w:rsid w:val="007B4C77"/>
    <w:rsid w:val="007D2320"/>
    <w:rsid w:val="007D6D43"/>
    <w:rsid w:val="007D7A2E"/>
    <w:rsid w:val="007E4F7A"/>
    <w:rsid w:val="007F72ED"/>
    <w:rsid w:val="007F7610"/>
    <w:rsid w:val="0080146E"/>
    <w:rsid w:val="008111B4"/>
    <w:rsid w:val="00812338"/>
    <w:rsid w:val="008176F5"/>
    <w:rsid w:val="008268BB"/>
    <w:rsid w:val="008300FE"/>
    <w:rsid w:val="00835BAD"/>
    <w:rsid w:val="0084160B"/>
    <w:rsid w:val="008562A7"/>
    <w:rsid w:val="008634AF"/>
    <w:rsid w:val="00874088"/>
    <w:rsid w:val="008854F1"/>
    <w:rsid w:val="00896EC5"/>
    <w:rsid w:val="008A5114"/>
    <w:rsid w:val="008A7143"/>
    <w:rsid w:val="008B1D5F"/>
    <w:rsid w:val="008B715C"/>
    <w:rsid w:val="008B798E"/>
    <w:rsid w:val="008E161C"/>
    <w:rsid w:val="008E3062"/>
    <w:rsid w:val="008F201D"/>
    <w:rsid w:val="009016EC"/>
    <w:rsid w:val="00902A65"/>
    <w:rsid w:val="00903F1E"/>
    <w:rsid w:val="0092575E"/>
    <w:rsid w:val="00932243"/>
    <w:rsid w:val="009334C0"/>
    <w:rsid w:val="00941B7C"/>
    <w:rsid w:val="00960E7A"/>
    <w:rsid w:val="0096126A"/>
    <w:rsid w:val="009650CD"/>
    <w:rsid w:val="0096579E"/>
    <w:rsid w:val="00966507"/>
    <w:rsid w:val="00974051"/>
    <w:rsid w:val="00976FB7"/>
    <w:rsid w:val="00980BE5"/>
    <w:rsid w:val="00981A19"/>
    <w:rsid w:val="00986AA8"/>
    <w:rsid w:val="009963C4"/>
    <w:rsid w:val="00996ACF"/>
    <w:rsid w:val="009B4961"/>
    <w:rsid w:val="009C6111"/>
    <w:rsid w:val="009D21C4"/>
    <w:rsid w:val="009D568F"/>
    <w:rsid w:val="009E0CA6"/>
    <w:rsid w:val="009E1C25"/>
    <w:rsid w:val="009E405E"/>
    <w:rsid w:val="009E5625"/>
    <w:rsid w:val="009F16C6"/>
    <w:rsid w:val="009F30ED"/>
    <w:rsid w:val="009F6CD1"/>
    <w:rsid w:val="00A060AF"/>
    <w:rsid w:val="00A1345B"/>
    <w:rsid w:val="00A2099E"/>
    <w:rsid w:val="00A21ECD"/>
    <w:rsid w:val="00A244A5"/>
    <w:rsid w:val="00A24EAE"/>
    <w:rsid w:val="00A334F5"/>
    <w:rsid w:val="00A3745D"/>
    <w:rsid w:val="00A378F7"/>
    <w:rsid w:val="00A657D5"/>
    <w:rsid w:val="00A7123B"/>
    <w:rsid w:val="00A72205"/>
    <w:rsid w:val="00A75599"/>
    <w:rsid w:val="00A80993"/>
    <w:rsid w:val="00A8348E"/>
    <w:rsid w:val="00AA1F31"/>
    <w:rsid w:val="00AA4E56"/>
    <w:rsid w:val="00AB6FBB"/>
    <w:rsid w:val="00AC11FA"/>
    <w:rsid w:val="00AC1AC4"/>
    <w:rsid w:val="00AD6E23"/>
    <w:rsid w:val="00AE0838"/>
    <w:rsid w:val="00AE58AB"/>
    <w:rsid w:val="00AF3ADA"/>
    <w:rsid w:val="00B145AA"/>
    <w:rsid w:val="00B15B61"/>
    <w:rsid w:val="00B27285"/>
    <w:rsid w:val="00B3005E"/>
    <w:rsid w:val="00B3262C"/>
    <w:rsid w:val="00B36CA9"/>
    <w:rsid w:val="00B51D72"/>
    <w:rsid w:val="00B62635"/>
    <w:rsid w:val="00B65685"/>
    <w:rsid w:val="00B701ED"/>
    <w:rsid w:val="00B84EE7"/>
    <w:rsid w:val="00B86CCB"/>
    <w:rsid w:val="00B87A53"/>
    <w:rsid w:val="00BA0A68"/>
    <w:rsid w:val="00BA1BBF"/>
    <w:rsid w:val="00BB3BA8"/>
    <w:rsid w:val="00BC0483"/>
    <w:rsid w:val="00BC4244"/>
    <w:rsid w:val="00BC4E4B"/>
    <w:rsid w:val="00BC65C2"/>
    <w:rsid w:val="00BD3FD5"/>
    <w:rsid w:val="00BD5F28"/>
    <w:rsid w:val="00BE1169"/>
    <w:rsid w:val="00BE4BD2"/>
    <w:rsid w:val="00BF2B46"/>
    <w:rsid w:val="00BF2E9A"/>
    <w:rsid w:val="00C04B72"/>
    <w:rsid w:val="00C06949"/>
    <w:rsid w:val="00C105EB"/>
    <w:rsid w:val="00C16108"/>
    <w:rsid w:val="00C25678"/>
    <w:rsid w:val="00C30CF8"/>
    <w:rsid w:val="00C30FE9"/>
    <w:rsid w:val="00C37193"/>
    <w:rsid w:val="00C43AB0"/>
    <w:rsid w:val="00C512A9"/>
    <w:rsid w:val="00C6752D"/>
    <w:rsid w:val="00C67AF3"/>
    <w:rsid w:val="00C823CB"/>
    <w:rsid w:val="00C9143A"/>
    <w:rsid w:val="00C94AD3"/>
    <w:rsid w:val="00CA380A"/>
    <w:rsid w:val="00CA5D15"/>
    <w:rsid w:val="00CC45E7"/>
    <w:rsid w:val="00CD457B"/>
    <w:rsid w:val="00CE03AB"/>
    <w:rsid w:val="00CE2251"/>
    <w:rsid w:val="00CF3DE1"/>
    <w:rsid w:val="00CF4C79"/>
    <w:rsid w:val="00CF6B9C"/>
    <w:rsid w:val="00CF7FCC"/>
    <w:rsid w:val="00D009AE"/>
    <w:rsid w:val="00D13BFF"/>
    <w:rsid w:val="00D167A2"/>
    <w:rsid w:val="00D17763"/>
    <w:rsid w:val="00D2459C"/>
    <w:rsid w:val="00D26C72"/>
    <w:rsid w:val="00D30981"/>
    <w:rsid w:val="00D32D30"/>
    <w:rsid w:val="00D503A5"/>
    <w:rsid w:val="00D51220"/>
    <w:rsid w:val="00D53794"/>
    <w:rsid w:val="00D57794"/>
    <w:rsid w:val="00D703AA"/>
    <w:rsid w:val="00D709EC"/>
    <w:rsid w:val="00D83AFE"/>
    <w:rsid w:val="00D84E00"/>
    <w:rsid w:val="00DA53BE"/>
    <w:rsid w:val="00DA5E44"/>
    <w:rsid w:val="00DB564F"/>
    <w:rsid w:val="00DC1E4B"/>
    <w:rsid w:val="00DC2F82"/>
    <w:rsid w:val="00DC4EF8"/>
    <w:rsid w:val="00DE0951"/>
    <w:rsid w:val="00DE4C6A"/>
    <w:rsid w:val="00DF2718"/>
    <w:rsid w:val="00DF4EF5"/>
    <w:rsid w:val="00DF700D"/>
    <w:rsid w:val="00E04B74"/>
    <w:rsid w:val="00E055F1"/>
    <w:rsid w:val="00E0642C"/>
    <w:rsid w:val="00E21C8E"/>
    <w:rsid w:val="00E2324B"/>
    <w:rsid w:val="00E23F32"/>
    <w:rsid w:val="00E37D33"/>
    <w:rsid w:val="00E50A06"/>
    <w:rsid w:val="00E5663B"/>
    <w:rsid w:val="00E66067"/>
    <w:rsid w:val="00E85223"/>
    <w:rsid w:val="00E85B8D"/>
    <w:rsid w:val="00E9274D"/>
    <w:rsid w:val="00EA1CCF"/>
    <w:rsid w:val="00EA4532"/>
    <w:rsid w:val="00ED2157"/>
    <w:rsid w:val="00EE0F14"/>
    <w:rsid w:val="00EE7D80"/>
    <w:rsid w:val="00EF3FC9"/>
    <w:rsid w:val="00EF497C"/>
    <w:rsid w:val="00EF5533"/>
    <w:rsid w:val="00EF64DD"/>
    <w:rsid w:val="00EF669B"/>
    <w:rsid w:val="00F018D6"/>
    <w:rsid w:val="00F27D6C"/>
    <w:rsid w:val="00F31324"/>
    <w:rsid w:val="00F32114"/>
    <w:rsid w:val="00F40AE2"/>
    <w:rsid w:val="00F41B50"/>
    <w:rsid w:val="00F479BC"/>
    <w:rsid w:val="00F5672B"/>
    <w:rsid w:val="00F569CB"/>
    <w:rsid w:val="00F645E6"/>
    <w:rsid w:val="00F73BB0"/>
    <w:rsid w:val="00F76CDF"/>
    <w:rsid w:val="00F81869"/>
    <w:rsid w:val="00F85A6D"/>
    <w:rsid w:val="00F9232E"/>
    <w:rsid w:val="00FA2E3D"/>
    <w:rsid w:val="00FA72CE"/>
    <w:rsid w:val="00FB1A1F"/>
    <w:rsid w:val="00FB518B"/>
    <w:rsid w:val="00FC18DF"/>
    <w:rsid w:val="00FC1C76"/>
    <w:rsid w:val="00FD2B0A"/>
    <w:rsid w:val="00FD33B5"/>
    <w:rsid w:val="00FE2AB1"/>
    <w:rsid w:val="00FE489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246890864">
      <w:bodyDiv w:val="1"/>
      <w:marLeft w:val="0"/>
      <w:marRight w:val="0"/>
      <w:marTop w:val="0"/>
      <w:marBottom w:val="0"/>
      <w:divBdr>
        <w:top w:val="none" w:sz="0" w:space="0" w:color="auto"/>
        <w:left w:val="none" w:sz="0" w:space="0" w:color="auto"/>
        <w:bottom w:val="none" w:sz="0" w:space="0" w:color="auto"/>
        <w:right w:val="none" w:sz="0" w:space="0" w:color="auto"/>
      </w:divBdr>
    </w:div>
    <w:div w:id="313267615">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549223959">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287158795">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536042873">
      <w:bodyDiv w:val="1"/>
      <w:marLeft w:val="0"/>
      <w:marRight w:val="0"/>
      <w:marTop w:val="0"/>
      <w:marBottom w:val="0"/>
      <w:divBdr>
        <w:top w:val="none" w:sz="0" w:space="0" w:color="auto"/>
        <w:left w:val="none" w:sz="0" w:space="0" w:color="auto"/>
        <w:bottom w:val="none" w:sz="0" w:space="0" w:color="auto"/>
        <w:right w:val="none" w:sz="0" w:space="0" w:color="auto"/>
      </w:divBdr>
    </w:div>
    <w:div w:id="1637181600">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59B3F-8EF0-4CA8-9D5D-0769B9E3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D9A9CD65.dotm</Template>
  <TotalTime>7</TotalTime>
  <Pages>41</Pages>
  <Words>7478</Words>
  <Characters>42626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Williams, Stephanie</cp:lastModifiedBy>
  <cp:revision>4</cp:revision>
  <cp:lastPrinted>2018-05-22T02:20:00Z</cp:lastPrinted>
  <dcterms:created xsi:type="dcterms:W3CDTF">2018-10-09T00:06:00Z</dcterms:created>
  <dcterms:modified xsi:type="dcterms:W3CDTF">2018-10-09T04:21:00Z</dcterms:modified>
</cp:coreProperties>
</file>